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EB78E" w14:textId="7D41B8F1" w:rsidR="00566DD1" w:rsidRPr="00566DD1" w:rsidRDefault="00566DD1" w:rsidP="00566DD1">
      <w:pPr>
        <w:widowControl w:val="0"/>
        <w:tabs>
          <w:tab w:val="right" w:pos="9630"/>
          <w:tab w:val="right" w:pos="13323"/>
        </w:tabs>
        <w:spacing w:after="0"/>
        <w:jc w:val="both"/>
        <w:rPr>
          <w:rFonts w:eastAsia="宋体"/>
          <w:b/>
          <w:noProof/>
          <w:kern w:val="2"/>
          <w:sz w:val="24"/>
          <w:szCs w:val="24"/>
          <w:lang w:val="en-US" w:eastAsia="ja-JP"/>
        </w:rPr>
      </w:pPr>
      <w:bookmarkStart w:id="0" w:name="_Hlk70577402"/>
      <w:r w:rsidRPr="00566DD1">
        <w:rPr>
          <w:rFonts w:eastAsia="宋体"/>
          <w:b/>
          <w:noProof/>
          <w:kern w:val="2"/>
          <w:sz w:val="24"/>
          <w:szCs w:val="24"/>
          <w:lang w:val="en-US" w:eastAsia="zh-CN"/>
        </w:rPr>
        <w:t>3GPP TSG-RAN WG4 Meeting #101-bis-e</w:t>
      </w:r>
      <w:r w:rsidRPr="00566DD1">
        <w:rPr>
          <w:rFonts w:eastAsia="宋体"/>
          <w:b/>
          <w:noProof/>
          <w:kern w:val="2"/>
          <w:sz w:val="24"/>
          <w:szCs w:val="24"/>
          <w:lang w:val="en-US" w:eastAsia="zh-CN"/>
        </w:rPr>
        <w:tab/>
      </w:r>
      <w:r w:rsidR="00E44830" w:rsidRPr="00E44830">
        <w:rPr>
          <w:rFonts w:eastAsia="宋体"/>
          <w:b/>
          <w:noProof/>
          <w:color w:val="000000"/>
          <w:kern w:val="2"/>
          <w:sz w:val="24"/>
          <w:szCs w:val="24"/>
          <w:lang w:val="en-US" w:eastAsia="zh-CN"/>
        </w:rPr>
        <w:t>R4-2201147</w:t>
      </w:r>
    </w:p>
    <w:p w14:paraId="2D64C8C9" w14:textId="77777777" w:rsidR="00566DD1" w:rsidRPr="00566DD1" w:rsidRDefault="00566DD1" w:rsidP="00566DD1">
      <w:pPr>
        <w:widowControl w:val="0"/>
        <w:spacing w:after="0"/>
        <w:jc w:val="both"/>
        <w:rPr>
          <w:rFonts w:eastAsia="宋体"/>
          <w:b/>
          <w:noProof/>
          <w:kern w:val="2"/>
          <w:sz w:val="24"/>
          <w:szCs w:val="24"/>
          <w:lang w:val="en-US" w:eastAsia="zh-CN"/>
        </w:rPr>
      </w:pPr>
      <w:r w:rsidRPr="00566DD1">
        <w:rPr>
          <w:rFonts w:eastAsia="宋体"/>
          <w:b/>
          <w:noProof/>
          <w:kern w:val="2"/>
          <w:sz w:val="24"/>
          <w:szCs w:val="24"/>
          <w:lang w:val="en-US" w:eastAsia="zh-CN"/>
        </w:rPr>
        <w:t xml:space="preserve">Online Meeting, </w:t>
      </w:r>
      <w:r w:rsidRPr="00566DD1">
        <w:rPr>
          <w:rFonts w:eastAsia="宋体"/>
          <w:b/>
          <w:bCs/>
          <w:noProof/>
          <w:kern w:val="2"/>
          <w:sz w:val="24"/>
          <w:szCs w:val="24"/>
          <w:lang w:val="en-US" w:eastAsia="zh-CN"/>
        </w:rPr>
        <w:t>17 January – 25 January 2022</w:t>
      </w:r>
    </w:p>
    <w:bookmarkEnd w:id="0"/>
    <w:p w14:paraId="753F9938" w14:textId="4EB58B7F" w:rsidR="00070561" w:rsidRPr="00566DD1" w:rsidRDefault="00070561" w:rsidP="00070561">
      <w:pPr>
        <w:pStyle w:val="a5"/>
        <w:rPr>
          <w:noProof w:val="0"/>
          <w:lang w:val="en-GB"/>
        </w:rPr>
      </w:pPr>
    </w:p>
    <w:p w14:paraId="6138064B" w14:textId="376F0A3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32530">
        <w:rPr>
          <w:rFonts w:ascii="Arial" w:hAnsi="Arial"/>
          <w:sz w:val="24"/>
          <w:lang w:val="en-US"/>
        </w:rPr>
        <w:t>6</w:t>
      </w:r>
      <w:r w:rsidR="00B12546" w:rsidRPr="00113C65">
        <w:rPr>
          <w:rFonts w:ascii="Arial" w:hAnsi="Arial"/>
          <w:sz w:val="24"/>
          <w:lang w:val="en-US"/>
        </w:rPr>
        <w:t>.</w:t>
      </w:r>
      <w:r w:rsidR="00F32674">
        <w:rPr>
          <w:rFonts w:ascii="Arial" w:hAnsi="Arial"/>
          <w:sz w:val="24"/>
          <w:lang w:val="en-US"/>
        </w:rPr>
        <w:t>20</w:t>
      </w:r>
      <w:r w:rsidR="00B12546" w:rsidRPr="00113C65">
        <w:rPr>
          <w:rFonts w:ascii="Arial" w:hAnsi="Arial"/>
          <w:sz w:val="24"/>
          <w:lang w:val="en-US"/>
        </w:rPr>
        <w:t>.</w:t>
      </w:r>
      <w:r w:rsidR="00F90FFD">
        <w:rPr>
          <w:rFonts w:ascii="Arial" w:hAnsi="Arial"/>
          <w:sz w:val="24"/>
          <w:lang w:val="en-US"/>
        </w:rPr>
        <w:t>3.</w:t>
      </w:r>
      <w:r w:rsidR="00540F6C">
        <w:rPr>
          <w:rFonts w:ascii="Arial" w:hAnsi="Arial"/>
          <w:sz w:val="24"/>
          <w:lang w:val="en-US"/>
        </w:rPr>
        <w:t>2</w:t>
      </w:r>
    </w:p>
    <w:p w14:paraId="44E04CDB" w14:textId="197E566E"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3F8E738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75191" w:rsidRPr="00275191">
        <w:rPr>
          <w:rFonts w:ascii="Arial" w:hAnsi="Arial"/>
          <w:sz w:val="24"/>
          <w:lang w:val="en-US"/>
        </w:rPr>
        <w:t>Extended DRX enhancements</w:t>
      </w:r>
      <w:r w:rsidR="00720A35">
        <w:rPr>
          <w:rFonts w:ascii="Arial" w:hAnsi="Arial"/>
          <w:sz w:val="24"/>
          <w:lang w:val="en-US"/>
        </w:rPr>
        <w:t xml:space="preserve"> </w:t>
      </w:r>
      <w:r w:rsidR="00191C6E">
        <w:rPr>
          <w:rFonts w:ascii="Arial" w:hAnsi="Arial"/>
          <w:sz w:val="24"/>
          <w:lang w:val="en-US"/>
        </w:rPr>
        <w:t>for Red</w:t>
      </w:r>
      <w:r w:rsidR="001534EF">
        <w:rPr>
          <w:rFonts w:ascii="Arial" w:hAnsi="Arial"/>
          <w:sz w:val="24"/>
          <w:lang w:val="en-US"/>
        </w:rPr>
        <w:t>cap</w:t>
      </w:r>
      <w:r w:rsidR="00191C6E">
        <w:rPr>
          <w:rFonts w:ascii="Arial" w:hAnsi="Arial"/>
          <w:sz w:val="24"/>
          <w:lang w:val="en-US"/>
        </w:rPr>
        <w:t xml:space="preserve"> UE</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E44830">
      <w:pPr>
        <w:pStyle w:val="1"/>
        <w:pBdr>
          <w:top w:val="single" w:sz="12" w:space="2" w:color="auto"/>
        </w:pBdr>
        <w:spacing w:line="360" w:lineRule="auto"/>
        <w:rPr>
          <w:lang w:val="en-US"/>
        </w:rPr>
      </w:pPr>
      <w:bookmarkStart w:id="1" w:name="_GoBack"/>
      <w:r>
        <w:rPr>
          <w:lang w:val="en-US"/>
        </w:rPr>
        <w:t>Introduction</w:t>
      </w:r>
    </w:p>
    <w:p w14:paraId="34EDB74F" w14:textId="14E67C20" w:rsidR="00A6004F" w:rsidRDefault="00A6004F" w:rsidP="00E44830">
      <w:pPr>
        <w:spacing w:afterLines="50" w:after="120" w:line="360" w:lineRule="auto"/>
        <w:jc w:val="both"/>
        <w:rPr>
          <w:rFonts w:eastAsiaTheme="minorEastAsia"/>
          <w:sz w:val="21"/>
          <w:lang w:eastAsia="zh-CN"/>
        </w:rPr>
      </w:pPr>
      <w:bookmarkStart w:id="2" w:name="_Hlk79069743"/>
      <w:r w:rsidRPr="003574DD">
        <w:rPr>
          <w:rFonts w:eastAsiaTheme="minorEastAsia"/>
          <w:sz w:val="21"/>
          <w:lang w:val="en-US" w:eastAsia="zh-CN"/>
        </w:rPr>
        <w:t xml:space="preserve">A WID of reduced capability NR devices was approved in RAN#91e [1]. </w:t>
      </w:r>
      <w:bookmarkEnd w:id="2"/>
      <w:r w:rsidRPr="003574DD">
        <w:rPr>
          <w:sz w:val="21"/>
          <w:lang w:val="en-US"/>
        </w:rPr>
        <w:t>The</w:t>
      </w:r>
      <w:r w:rsidRPr="003574DD">
        <w:rPr>
          <w:rFonts w:eastAsiaTheme="minorEastAsia"/>
          <w:sz w:val="21"/>
          <w:lang w:eastAsia="zh-CN"/>
        </w:rPr>
        <w:t xml:space="preserve"> following </w:t>
      </w:r>
      <w:proofErr w:type="spellStart"/>
      <w:r>
        <w:rPr>
          <w:rFonts w:eastAsiaTheme="minorEastAsia"/>
          <w:sz w:val="21"/>
          <w:lang w:eastAsia="zh-CN"/>
        </w:rPr>
        <w:t>e</w:t>
      </w:r>
      <w:r w:rsidRPr="00A6004F">
        <w:rPr>
          <w:rFonts w:eastAsiaTheme="minorEastAsia"/>
          <w:sz w:val="21"/>
          <w:lang w:eastAsia="zh-CN"/>
        </w:rPr>
        <w:t>DRX</w:t>
      </w:r>
      <w:proofErr w:type="spellEnd"/>
      <w:r w:rsidRPr="00A6004F">
        <w:rPr>
          <w:rFonts w:eastAsiaTheme="minorEastAsia"/>
          <w:sz w:val="21"/>
          <w:lang w:eastAsia="zh-CN"/>
        </w:rPr>
        <w:t xml:space="preserve"> enhancements</w:t>
      </w:r>
      <w:r w:rsidRPr="003574DD">
        <w:rPr>
          <w:rFonts w:eastAsiaTheme="minorEastAsia"/>
          <w:sz w:val="21"/>
          <w:lang w:eastAsia="zh-CN"/>
        </w:rPr>
        <w:t xml:space="preserve"> are captured in the WID:</w:t>
      </w:r>
    </w:p>
    <w:p w14:paraId="4261B77E" w14:textId="77777777" w:rsidR="00A6004F" w:rsidRPr="0059711A" w:rsidRDefault="00A6004F" w:rsidP="00E44830">
      <w:pPr>
        <w:numPr>
          <w:ilvl w:val="0"/>
          <w:numId w:val="10"/>
        </w:numPr>
        <w:overflowPunct w:val="0"/>
        <w:autoSpaceDE w:val="0"/>
        <w:autoSpaceDN w:val="0"/>
        <w:adjustRightInd w:val="0"/>
        <w:spacing w:after="120" w:line="360" w:lineRule="auto"/>
        <w:jc w:val="both"/>
        <w:textAlignment w:val="baseline"/>
        <w:rPr>
          <w:bCs/>
          <w:i/>
          <w:iCs/>
          <w:lang w:val="en-US"/>
        </w:rPr>
      </w:pPr>
      <w:r w:rsidRPr="0059711A">
        <w:rPr>
          <w:rFonts w:hint="eastAsia"/>
          <w:bCs/>
          <w:i/>
          <w:iCs/>
          <w:lang w:val="en-US"/>
        </w:rPr>
        <w:t xml:space="preserve">Extended DRX for RRC Inactive and Idle with </w:t>
      </w:r>
      <w:proofErr w:type="spellStart"/>
      <w:r w:rsidRPr="0059711A">
        <w:rPr>
          <w:rFonts w:hint="eastAsia"/>
          <w:bCs/>
          <w:i/>
          <w:iCs/>
          <w:lang w:val="en-US"/>
        </w:rPr>
        <w:t>eDRX</w:t>
      </w:r>
      <w:proofErr w:type="spellEnd"/>
      <w:r w:rsidRPr="0059711A">
        <w:rPr>
          <w:rFonts w:hint="eastAsia"/>
          <w:bCs/>
          <w:i/>
          <w:iCs/>
          <w:lang w:val="en-US"/>
        </w:rPr>
        <w:t xml:space="preserve"> cycles up to 10.24 s, without using PTW and PH, and with common design (e.g. common set of </w:t>
      </w:r>
      <w:proofErr w:type="spellStart"/>
      <w:r w:rsidRPr="0059711A">
        <w:rPr>
          <w:rFonts w:hint="eastAsia"/>
          <w:bCs/>
          <w:i/>
          <w:iCs/>
          <w:lang w:val="en-US"/>
        </w:rPr>
        <w:t>eDRX</w:t>
      </w:r>
      <w:proofErr w:type="spellEnd"/>
      <w:r w:rsidRPr="0059711A">
        <w:rPr>
          <w:rFonts w:hint="eastAsia"/>
          <w:bCs/>
          <w:i/>
          <w:iCs/>
          <w:lang w:val="en-US"/>
        </w:rPr>
        <w:t xml:space="preserve"> values) between RRC Inactive and Idle</w:t>
      </w:r>
    </w:p>
    <w:p w14:paraId="39C9381D" w14:textId="77777777" w:rsidR="00A6004F" w:rsidRPr="0059711A" w:rsidRDefault="00A6004F" w:rsidP="00E44830">
      <w:pPr>
        <w:numPr>
          <w:ilvl w:val="0"/>
          <w:numId w:val="10"/>
        </w:numPr>
        <w:overflowPunct w:val="0"/>
        <w:autoSpaceDE w:val="0"/>
        <w:autoSpaceDN w:val="0"/>
        <w:adjustRightInd w:val="0"/>
        <w:spacing w:after="120" w:line="360" w:lineRule="auto"/>
        <w:jc w:val="both"/>
        <w:textAlignment w:val="baseline"/>
        <w:rPr>
          <w:bCs/>
          <w:i/>
          <w:iCs/>
          <w:lang w:val="en-US"/>
        </w:rPr>
      </w:pPr>
      <w:r w:rsidRPr="0059711A">
        <w:rPr>
          <w:rFonts w:hint="eastAsia"/>
          <w:bCs/>
          <w:i/>
          <w:iCs/>
          <w:lang w:val="en-US"/>
        </w:rPr>
        <w:t xml:space="preserve">Extended DRX for RRC Inactive and Idle with </w:t>
      </w:r>
      <w:proofErr w:type="spellStart"/>
      <w:r w:rsidRPr="0059711A">
        <w:rPr>
          <w:rFonts w:hint="eastAsia"/>
          <w:bCs/>
          <w:i/>
          <w:iCs/>
          <w:lang w:val="en-US"/>
        </w:rPr>
        <w:t>eDRX</w:t>
      </w:r>
      <w:proofErr w:type="spellEnd"/>
      <w:r w:rsidRPr="0059711A">
        <w:rPr>
          <w:rFonts w:hint="eastAsia"/>
          <w:bCs/>
          <w:i/>
          <w:iCs/>
          <w:lang w:val="en-US"/>
        </w:rPr>
        <w:t xml:space="preserve"> cycles up to 10485.76 s; the details of mechanisms and feasibility regarding maximum length of the extended DRX cycles for RRC Inactive and Idle need to be checked by SA2, CT1 and/or RAN4.</w:t>
      </w:r>
    </w:p>
    <w:p w14:paraId="147AB440" w14:textId="06A6751F" w:rsidR="00A6004F" w:rsidRPr="00A6004F" w:rsidRDefault="00A6004F" w:rsidP="00E44830">
      <w:pPr>
        <w:numPr>
          <w:ilvl w:val="0"/>
          <w:numId w:val="10"/>
        </w:numPr>
        <w:overflowPunct w:val="0"/>
        <w:autoSpaceDE w:val="0"/>
        <w:autoSpaceDN w:val="0"/>
        <w:adjustRightInd w:val="0"/>
        <w:spacing w:after="120" w:line="360" w:lineRule="auto"/>
        <w:jc w:val="both"/>
        <w:textAlignment w:val="baseline"/>
        <w:rPr>
          <w:bCs/>
          <w:i/>
          <w:iCs/>
          <w:lang w:val="en-US"/>
        </w:rPr>
      </w:pPr>
      <w:r w:rsidRPr="0059711A">
        <w:rPr>
          <w:bCs/>
          <w:i/>
          <w:iCs/>
          <w:lang w:val="en-US"/>
        </w:rPr>
        <w:t xml:space="preserve">RAN2 to decide which Node(s) configure </w:t>
      </w:r>
      <w:proofErr w:type="spellStart"/>
      <w:r w:rsidRPr="0059711A">
        <w:rPr>
          <w:bCs/>
          <w:i/>
          <w:iCs/>
          <w:lang w:val="en-US"/>
        </w:rPr>
        <w:t>eDRX</w:t>
      </w:r>
      <w:proofErr w:type="spellEnd"/>
      <w:r w:rsidRPr="0059711A">
        <w:rPr>
          <w:bCs/>
          <w:i/>
          <w:iCs/>
          <w:lang w:val="en-US"/>
        </w:rPr>
        <w:t xml:space="preserve"> in </w:t>
      </w:r>
      <w:proofErr w:type="spellStart"/>
      <w:r w:rsidRPr="0059711A">
        <w:rPr>
          <w:bCs/>
          <w:i/>
          <w:iCs/>
          <w:lang w:val="en-US"/>
        </w:rPr>
        <w:t>RRC_Idle</w:t>
      </w:r>
      <w:proofErr w:type="spellEnd"/>
      <w:r w:rsidRPr="0059711A">
        <w:rPr>
          <w:bCs/>
          <w:i/>
          <w:iCs/>
          <w:lang w:val="en-US"/>
        </w:rPr>
        <w:t xml:space="preserve"> and </w:t>
      </w:r>
      <w:proofErr w:type="spellStart"/>
      <w:r w:rsidRPr="0059711A">
        <w:rPr>
          <w:bCs/>
          <w:i/>
          <w:iCs/>
          <w:lang w:val="en-US"/>
        </w:rPr>
        <w:t>RRC_Inactive</w:t>
      </w:r>
      <w:proofErr w:type="spellEnd"/>
    </w:p>
    <w:p w14:paraId="18CA0E4E" w14:textId="0F2B2B4B" w:rsidR="00225EBE" w:rsidRDefault="003A0C00" w:rsidP="00E44830">
      <w:pPr>
        <w:spacing w:line="360" w:lineRule="auto"/>
        <w:rPr>
          <w:rFonts w:eastAsiaTheme="minorEastAsia"/>
          <w:lang w:val="en-US" w:eastAsia="zh-CN"/>
        </w:rPr>
      </w:pPr>
      <w:r w:rsidRPr="003574DD">
        <w:rPr>
          <w:rFonts w:eastAsiaTheme="minorEastAsia"/>
          <w:sz w:val="21"/>
          <w:lang w:val="en-US" w:eastAsia="zh-CN"/>
        </w:rPr>
        <w:t>A</w:t>
      </w:r>
      <w:r>
        <w:rPr>
          <w:rFonts w:eastAsiaTheme="minorEastAsia"/>
          <w:sz w:val="21"/>
          <w:lang w:val="en-US" w:eastAsia="zh-CN"/>
        </w:rPr>
        <w:t xml:space="preserve"> </w:t>
      </w:r>
      <w:r w:rsidRPr="003574DD">
        <w:rPr>
          <w:rFonts w:eastAsiaTheme="minorEastAsia"/>
          <w:sz w:val="21"/>
          <w:lang w:val="en-US" w:eastAsia="zh-CN"/>
        </w:rPr>
        <w:t>WF [</w:t>
      </w:r>
      <w:r>
        <w:rPr>
          <w:rFonts w:eastAsiaTheme="minorEastAsia"/>
          <w:sz w:val="21"/>
          <w:lang w:val="en-US" w:eastAsia="zh-CN"/>
        </w:rPr>
        <w:t>2</w:t>
      </w:r>
      <w:r w:rsidRPr="003574DD">
        <w:rPr>
          <w:rFonts w:eastAsiaTheme="minorEastAsia"/>
          <w:sz w:val="21"/>
          <w:lang w:val="en-US" w:eastAsia="zh-CN"/>
        </w:rPr>
        <w:t xml:space="preserve">] </w:t>
      </w:r>
      <w:r>
        <w:rPr>
          <w:rFonts w:eastAsiaTheme="minorEastAsia"/>
          <w:sz w:val="21"/>
          <w:lang w:val="en-US" w:eastAsia="zh-CN"/>
        </w:rPr>
        <w:t>was</w:t>
      </w:r>
      <w:r w:rsidRPr="003574DD">
        <w:rPr>
          <w:rFonts w:eastAsiaTheme="minorEastAsia"/>
          <w:sz w:val="21"/>
          <w:lang w:val="en-US" w:eastAsia="zh-CN"/>
        </w:rPr>
        <w:t xml:space="preserve"> approved in RAN4#</w:t>
      </w:r>
      <w:r>
        <w:rPr>
          <w:rFonts w:eastAsiaTheme="minorEastAsia"/>
          <w:sz w:val="21"/>
          <w:lang w:val="en-US" w:eastAsia="zh-CN"/>
        </w:rPr>
        <w:t>10</w:t>
      </w:r>
      <w:r w:rsidR="00D13485">
        <w:rPr>
          <w:rFonts w:eastAsiaTheme="minorEastAsia"/>
          <w:sz w:val="21"/>
          <w:lang w:val="en-US" w:eastAsia="zh-CN"/>
        </w:rPr>
        <w:t>1</w:t>
      </w:r>
      <w:r w:rsidRPr="003574DD">
        <w:rPr>
          <w:rFonts w:eastAsiaTheme="minorEastAsia"/>
          <w:sz w:val="21"/>
          <w:lang w:val="en-US" w:eastAsia="zh-CN"/>
        </w:rPr>
        <w:t>e meeting.</w:t>
      </w:r>
      <w:r w:rsidRPr="003574DD">
        <w:rPr>
          <w:rFonts w:eastAsia="等线" w:hint="eastAsia"/>
          <w:sz w:val="21"/>
          <w:lang w:val="en-US" w:eastAsia="zh-CN"/>
        </w:rPr>
        <w:t xml:space="preserve"> </w:t>
      </w:r>
      <w:r w:rsidR="00A6004F" w:rsidRPr="00A6004F">
        <w:rPr>
          <w:rFonts w:eastAsiaTheme="minorEastAsia"/>
          <w:lang w:val="en-US" w:eastAsia="zh-CN"/>
        </w:rPr>
        <w:t xml:space="preserve">In this paper, we provide our views on RRM </w:t>
      </w:r>
      <w:r w:rsidR="00A6004F">
        <w:rPr>
          <w:rFonts w:eastAsiaTheme="minorEastAsia"/>
          <w:lang w:val="en-US" w:eastAsia="zh-CN"/>
        </w:rPr>
        <w:t xml:space="preserve">impact of </w:t>
      </w:r>
      <w:proofErr w:type="spellStart"/>
      <w:r w:rsidR="00A6004F">
        <w:rPr>
          <w:rFonts w:eastAsiaTheme="minorEastAsia"/>
          <w:lang w:val="en-US" w:eastAsia="zh-CN"/>
        </w:rPr>
        <w:t>eDRX</w:t>
      </w:r>
      <w:proofErr w:type="spellEnd"/>
      <w:r w:rsidR="00A6004F">
        <w:rPr>
          <w:rFonts w:eastAsiaTheme="minorEastAsia"/>
          <w:lang w:val="en-US" w:eastAsia="zh-CN"/>
        </w:rPr>
        <w:t xml:space="preserve"> for Redcap UE</w:t>
      </w:r>
      <w:r w:rsidR="00A6004F" w:rsidRPr="00A6004F">
        <w:rPr>
          <w:rFonts w:eastAsiaTheme="minorEastAsia"/>
          <w:lang w:val="en-US" w:eastAsia="zh-CN"/>
        </w:rPr>
        <w:t>.</w:t>
      </w:r>
    </w:p>
    <w:p w14:paraId="07F30FF0" w14:textId="77777777" w:rsidR="00C628B7" w:rsidRDefault="002E6F55" w:rsidP="00E44830">
      <w:pPr>
        <w:pStyle w:val="1"/>
        <w:spacing w:line="360" w:lineRule="auto"/>
        <w:rPr>
          <w:lang w:val="en-US"/>
        </w:rPr>
      </w:pPr>
      <w:r>
        <w:rPr>
          <w:lang w:val="en-US"/>
        </w:rPr>
        <w:t>Extended DRX enhancements</w:t>
      </w:r>
    </w:p>
    <w:tbl>
      <w:tblPr>
        <w:tblStyle w:val="af7"/>
        <w:tblW w:w="0" w:type="auto"/>
        <w:tblLook w:val="04A0" w:firstRow="1" w:lastRow="0" w:firstColumn="1" w:lastColumn="0" w:noHBand="0" w:noVBand="1"/>
      </w:tblPr>
      <w:tblGrid>
        <w:gridCol w:w="9562"/>
      </w:tblGrid>
      <w:tr w:rsidR="006F2C9D" w14:paraId="2ED42A88" w14:textId="77777777" w:rsidTr="006F2C9D">
        <w:tc>
          <w:tcPr>
            <w:tcW w:w="9562" w:type="dxa"/>
          </w:tcPr>
          <w:p w14:paraId="1C706CD7" w14:textId="35070503" w:rsidR="006F2C9D" w:rsidRPr="000F237A" w:rsidRDefault="006F2C9D" w:rsidP="00E44830">
            <w:pPr>
              <w:spacing w:after="120" w:line="360" w:lineRule="auto"/>
              <w:rPr>
                <w:highlight w:val="green"/>
                <w:lang w:eastAsia="ja-JP"/>
              </w:rPr>
            </w:pPr>
            <w:r w:rsidRPr="000F237A">
              <w:rPr>
                <w:highlight w:val="green"/>
                <w:lang w:eastAsia="ja-JP"/>
              </w:rPr>
              <w:t>Agreement:</w:t>
            </w:r>
          </w:p>
          <w:p w14:paraId="695805F3" w14:textId="4878D7F5" w:rsidR="000F237A" w:rsidRPr="000F237A" w:rsidRDefault="000F237A" w:rsidP="00E44830">
            <w:pPr>
              <w:pStyle w:val="afb"/>
              <w:numPr>
                <w:ilvl w:val="0"/>
                <w:numId w:val="26"/>
              </w:numPr>
              <w:spacing w:after="120" w:line="360" w:lineRule="auto"/>
              <w:contextualSpacing w:val="0"/>
              <w:rPr>
                <w:sz w:val="20"/>
                <w:highlight w:val="green"/>
                <w:lang w:eastAsia="ja-JP"/>
              </w:rPr>
            </w:pPr>
            <w:r w:rsidRPr="000F237A">
              <w:rPr>
                <w:sz w:val="20"/>
                <w:highlight w:val="green"/>
                <w:lang w:val="en-GB" w:eastAsia="ja-JP"/>
              </w:rPr>
              <w:t xml:space="preserve">For IDLE mode, classify </w:t>
            </w:r>
            <w:proofErr w:type="spellStart"/>
            <w:r w:rsidRPr="000F237A">
              <w:rPr>
                <w:sz w:val="20"/>
                <w:highlight w:val="green"/>
                <w:lang w:val="en-GB" w:eastAsia="ja-JP"/>
              </w:rPr>
              <w:t>eDRX</w:t>
            </w:r>
            <w:proofErr w:type="spellEnd"/>
            <w:r w:rsidRPr="000F237A">
              <w:rPr>
                <w:sz w:val="20"/>
                <w:highlight w:val="green"/>
                <w:lang w:val="en-GB" w:eastAsia="ja-JP"/>
              </w:rPr>
              <w:t xml:space="preserve"> into 2 groups, with and without PTW (Group 1: </w:t>
            </w:r>
            <w:proofErr w:type="spellStart"/>
            <w:r w:rsidRPr="000F237A">
              <w:rPr>
                <w:sz w:val="20"/>
                <w:highlight w:val="green"/>
                <w:lang w:val="en-GB" w:eastAsia="ja-JP"/>
              </w:rPr>
              <w:t>eDRX</w:t>
            </w:r>
            <w:proofErr w:type="spellEnd"/>
            <w:r w:rsidRPr="000F237A">
              <w:rPr>
                <w:sz w:val="20"/>
                <w:highlight w:val="green"/>
                <w:lang w:val="en-GB" w:eastAsia="ja-JP"/>
              </w:rPr>
              <w:t xml:space="preserve"> cycle lengths up-to 10.24</w:t>
            </w:r>
            <w:proofErr w:type="gramStart"/>
            <w:r w:rsidRPr="000F237A">
              <w:rPr>
                <w:sz w:val="20"/>
                <w:highlight w:val="green"/>
                <w:lang w:val="en-GB" w:eastAsia="ja-JP"/>
              </w:rPr>
              <w:t>s;  Group</w:t>
            </w:r>
            <w:proofErr w:type="gramEnd"/>
            <w:r w:rsidRPr="000F237A">
              <w:rPr>
                <w:sz w:val="20"/>
                <w:highlight w:val="green"/>
                <w:lang w:val="en-GB" w:eastAsia="ja-JP"/>
              </w:rPr>
              <w:t xml:space="preserve"> 2: 10.24s&lt;</w:t>
            </w:r>
            <w:proofErr w:type="spellStart"/>
            <w:r w:rsidRPr="000F237A">
              <w:rPr>
                <w:sz w:val="20"/>
                <w:highlight w:val="green"/>
                <w:lang w:val="en-GB" w:eastAsia="ja-JP"/>
              </w:rPr>
              <w:t>eDRX</w:t>
            </w:r>
            <w:proofErr w:type="spellEnd"/>
            <w:r w:rsidRPr="000F237A">
              <w:rPr>
                <w:sz w:val="20"/>
                <w:highlight w:val="green"/>
                <w:lang w:val="en-GB" w:eastAsia="ja-JP"/>
              </w:rPr>
              <w:t xml:space="preserve"> cycle</w:t>
            </w:r>
            <w:r w:rsidRPr="000F237A">
              <w:rPr>
                <w:rFonts w:hint="eastAsia"/>
                <w:sz w:val="20"/>
                <w:highlight w:val="green"/>
                <w:lang w:val="en-GB" w:eastAsia="ja-JP"/>
              </w:rPr>
              <w:t>≤</w:t>
            </w:r>
            <w:r w:rsidRPr="000F237A">
              <w:rPr>
                <w:sz w:val="20"/>
                <w:highlight w:val="green"/>
                <w:lang w:val="en-GB" w:eastAsia="ja-JP"/>
              </w:rPr>
              <w:t>10485.76s.)</w:t>
            </w:r>
          </w:p>
          <w:p w14:paraId="6F14821E" w14:textId="77777777" w:rsidR="00C03CB5" w:rsidRPr="000F237A" w:rsidRDefault="001D7B8D" w:rsidP="00E44830">
            <w:pPr>
              <w:pStyle w:val="afb"/>
              <w:numPr>
                <w:ilvl w:val="1"/>
                <w:numId w:val="26"/>
              </w:numPr>
              <w:spacing w:after="120" w:line="360" w:lineRule="auto"/>
              <w:contextualSpacing w:val="0"/>
              <w:rPr>
                <w:highlight w:val="green"/>
                <w:lang w:eastAsia="ja-JP"/>
              </w:rPr>
            </w:pPr>
            <w:r w:rsidRPr="001D7B8D">
              <w:rPr>
                <w:bCs/>
                <w:sz w:val="20"/>
                <w:highlight w:val="green"/>
              </w:rPr>
              <w:t xml:space="preserve">If </w:t>
            </w:r>
            <w:proofErr w:type="spellStart"/>
            <w:r w:rsidRPr="001D7B8D">
              <w:rPr>
                <w:bCs/>
                <w:sz w:val="20"/>
                <w:highlight w:val="green"/>
              </w:rPr>
              <w:t>eDRX</w:t>
            </w:r>
            <w:proofErr w:type="spellEnd"/>
            <w:r w:rsidRPr="001D7B8D">
              <w:rPr>
                <w:bCs/>
                <w:sz w:val="20"/>
                <w:highlight w:val="green"/>
              </w:rPr>
              <w:t xml:space="preserve"> cycle length is up-to 10.24s, no need to consider PTW in RRM requirement. If </w:t>
            </w:r>
            <w:proofErr w:type="spellStart"/>
            <w:r w:rsidRPr="001D7B8D">
              <w:rPr>
                <w:bCs/>
                <w:sz w:val="20"/>
                <w:highlight w:val="green"/>
              </w:rPr>
              <w:t>eDRX</w:t>
            </w:r>
            <w:proofErr w:type="spellEnd"/>
            <w:r w:rsidRPr="001D7B8D">
              <w:rPr>
                <w:bCs/>
                <w:sz w:val="20"/>
                <w:highlight w:val="green"/>
              </w:rPr>
              <w:t xml:space="preserve"> &gt; 10.24s, RRM requirement needs to consider PTW</w:t>
            </w:r>
          </w:p>
          <w:p w14:paraId="30F47FB6" w14:textId="396B1B92" w:rsidR="000F237A" w:rsidRPr="00721200" w:rsidRDefault="000F237A" w:rsidP="00E44830">
            <w:pPr>
              <w:pStyle w:val="afb"/>
              <w:numPr>
                <w:ilvl w:val="0"/>
                <w:numId w:val="26"/>
              </w:numPr>
              <w:spacing w:after="120" w:line="360" w:lineRule="auto"/>
              <w:contextualSpacing w:val="0"/>
              <w:rPr>
                <w:sz w:val="20"/>
                <w:highlight w:val="green"/>
                <w:lang w:eastAsia="ja-JP"/>
              </w:rPr>
            </w:pPr>
            <w:proofErr w:type="spellStart"/>
            <w:r w:rsidRPr="000F237A">
              <w:rPr>
                <w:sz w:val="20"/>
                <w:highlight w:val="green"/>
                <w:lang w:val="en-GB" w:eastAsia="ja-JP"/>
              </w:rPr>
              <w:t>eDRX</w:t>
            </w:r>
            <w:proofErr w:type="spellEnd"/>
            <w:r w:rsidRPr="000F237A">
              <w:rPr>
                <w:sz w:val="20"/>
                <w:highlight w:val="green"/>
                <w:lang w:val="en-GB" w:eastAsia="ja-JP"/>
              </w:rPr>
              <w:t xml:space="preserve"> length for RRC_INACTIVE state is up to 10.24s</w:t>
            </w:r>
          </w:p>
        </w:tc>
      </w:tr>
    </w:tbl>
    <w:p w14:paraId="5B99BC82" w14:textId="77777777" w:rsidR="00F437FF" w:rsidRPr="00F437FF" w:rsidRDefault="00F437FF" w:rsidP="00E44830">
      <w:pPr>
        <w:spacing w:line="360" w:lineRule="auto"/>
        <w:jc w:val="both"/>
        <w:rPr>
          <w:rFonts w:eastAsia="等线"/>
          <w:b/>
          <w:sz w:val="21"/>
          <w:lang w:val="en-US" w:eastAsia="zh-CN"/>
        </w:rPr>
      </w:pPr>
    </w:p>
    <w:p w14:paraId="04CE7E89" w14:textId="6FDC01D6" w:rsidR="00D626B7" w:rsidRDefault="00D626B7" w:rsidP="00E44830">
      <w:pPr>
        <w:pStyle w:val="Proposal"/>
        <w:numPr>
          <w:ilvl w:val="0"/>
          <w:numId w:val="0"/>
        </w:numPr>
        <w:spacing w:line="360" w:lineRule="auto"/>
        <w:rPr>
          <w:rFonts w:ascii="Times New Roman" w:eastAsia="等线" w:hAnsi="Times New Roman"/>
          <w:b w:val="0"/>
          <w:bCs w:val="0"/>
          <w:sz w:val="21"/>
        </w:rPr>
      </w:pPr>
      <w:r w:rsidRPr="00D626B7">
        <w:rPr>
          <w:rFonts w:ascii="Times New Roman" w:eastAsia="等线" w:hAnsi="Times New Roman"/>
          <w:b w:val="0"/>
          <w:bCs w:val="0"/>
          <w:sz w:val="21"/>
        </w:rPr>
        <w:t xml:space="preserve">As agreed, RAN4 decided to classify </w:t>
      </w:r>
      <w:proofErr w:type="spellStart"/>
      <w:r w:rsidRPr="00D626B7">
        <w:rPr>
          <w:rFonts w:ascii="Times New Roman" w:eastAsia="等线" w:hAnsi="Times New Roman"/>
          <w:b w:val="0"/>
          <w:bCs w:val="0"/>
          <w:sz w:val="21"/>
        </w:rPr>
        <w:t>eDRX</w:t>
      </w:r>
      <w:proofErr w:type="spellEnd"/>
      <w:r w:rsidRPr="00D626B7">
        <w:rPr>
          <w:rFonts w:ascii="Times New Roman" w:eastAsia="等线" w:hAnsi="Times New Roman"/>
          <w:b w:val="0"/>
          <w:bCs w:val="0"/>
          <w:sz w:val="21"/>
        </w:rPr>
        <w:t xml:space="preserve"> into </w:t>
      </w:r>
      <w:r w:rsidR="00721200">
        <w:rPr>
          <w:rFonts w:ascii="Times New Roman" w:eastAsia="等线" w:hAnsi="Times New Roman"/>
          <w:b w:val="0"/>
          <w:bCs w:val="0"/>
          <w:sz w:val="21"/>
        </w:rPr>
        <w:t>2</w:t>
      </w:r>
      <w:r w:rsidRPr="00D626B7">
        <w:rPr>
          <w:rFonts w:ascii="Times New Roman" w:eastAsia="等线" w:hAnsi="Times New Roman"/>
          <w:b w:val="0"/>
          <w:bCs w:val="0"/>
          <w:sz w:val="21"/>
        </w:rPr>
        <w:t xml:space="preserve"> </w:t>
      </w:r>
      <w:r w:rsidRPr="00D626B7">
        <w:rPr>
          <w:rFonts w:ascii="Times New Roman" w:eastAsia="等线" w:hAnsi="Times New Roman" w:hint="eastAsia"/>
          <w:b w:val="0"/>
          <w:bCs w:val="0"/>
          <w:sz w:val="21"/>
        </w:rPr>
        <w:t>group</w:t>
      </w:r>
      <w:r w:rsidRPr="00D626B7">
        <w:rPr>
          <w:rFonts w:ascii="Times New Roman" w:eastAsia="等线" w:hAnsi="Times New Roman"/>
          <w:b w:val="0"/>
          <w:bCs w:val="0"/>
          <w:sz w:val="21"/>
        </w:rPr>
        <w:t xml:space="preserve">s based on </w:t>
      </w:r>
      <w:proofErr w:type="spellStart"/>
      <w:r w:rsidRPr="00D626B7">
        <w:rPr>
          <w:rFonts w:ascii="Times New Roman" w:eastAsia="等线" w:hAnsi="Times New Roman"/>
          <w:b w:val="0"/>
          <w:bCs w:val="0"/>
          <w:sz w:val="21"/>
        </w:rPr>
        <w:t>e</w:t>
      </w:r>
      <w:r w:rsidRPr="00D626B7">
        <w:rPr>
          <w:rFonts w:ascii="Times New Roman" w:eastAsia="等线" w:hAnsi="Times New Roman" w:hint="eastAsia"/>
          <w:b w:val="0"/>
          <w:bCs w:val="0"/>
          <w:sz w:val="21"/>
        </w:rPr>
        <w:t>DRX</w:t>
      </w:r>
      <w:proofErr w:type="spellEnd"/>
      <w:r w:rsidRPr="00D626B7">
        <w:rPr>
          <w:rFonts w:ascii="Times New Roman" w:eastAsia="等线" w:hAnsi="Times New Roman"/>
          <w:b w:val="0"/>
          <w:bCs w:val="0"/>
          <w:sz w:val="21"/>
        </w:rPr>
        <w:t xml:space="preserve"> length </w:t>
      </w:r>
      <w:r w:rsidR="00721200">
        <w:rPr>
          <w:rFonts w:ascii="Times New Roman" w:eastAsia="等线" w:hAnsi="Times New Roman"/>
          <w:b w:val="0"/>
          <w:bCs w:val="0"/>
          <w:sz w:val="21"/>
        </w:rPr>
        <w:t>for Idle mode</w:t>
      </w:r>
      <w:r>
        <w:rPr>
          <w:rFonts w:ascii="Times New Roman" w:eastAsia="等线" w:hAnsi="Times New Roman"/>
          <w:b w:val="0"/>
          <w:bCs w:val="0"/>
          <w:sz w:val="21"/>
        </w:rPr>
        <w:t xml:space="preserve">, e.g., </w:t>
      </w:r>
      <w:proofErr w:type="spellStart"/>
      <w:r w:rsidRPr="00D626B7">
        <w:rPr>
          <w:rFonts w:ascii="Times New Roman" w:eastAsia="等线" w:hAnsi="Times New Roman"/>
          <w:b w:val="0"/>
          <w:bCs w:val="0"/>
          <w:sz w:val="21"/>
        </w:rPr>
        <w:t>eDRX</w:t>
      </w:r>
      <w:proofErr w:type="spellEnd"/>
      <w:r>
        <w:rPr>
          <w:rFonts w:ascii="Times New Roman" w:eastAsia="等线" w:hAnsi="Times New Roman"/>
          <w:b w:val="0"/>
          <w:bCs w:val="0"/>
          <w:sz w:val="21"/>
        </w:rPr>
        <w:t xml:space="preserve"> </w:t>
      </w:r>
      <w:r>
        <w:rPr>
          <w:rFonts w:ascii="Times New Roman" w:eastAsia="等线" w:hAnsi="Times New Roman" w:hint="eastAsia"/>
          <w:b w:val="0"/>
          <w:bCs w:val="0"/>
          <w:sz w:val="21"/>
        </w:rPr>
        <w:t>≤</w:t>
      </w:r>
      <w:r w:rsidRPr="00D626B7">
        <w:rPr>
          <w:rFonts w:ascii="Times New Roman" w:eastAsia="等线" w:hAnsi="Times New Roman"/>
          <w:b w:val="0"/>
          <w:bCs w:val="0"/>
          <w:sz w:val="21"/>
        </w:rPr>
        <w:t xml:space="preserve"> 10.24s </w:t>
      </w:r>
      <w:r>
        <w:rPr>
          <w:rFonts w:ascii="Times New Roman" w:eastAsia="等线" w:hAnsi="Times New Roman" w:hint="eastAsia"/>
          <w:b w:val="0"/>
          <w:bCs w:val="0"/>
          <w:sz w:val="21"/>
        </w:rPr>
        <w:t>a</w:t>
      </w:r>
      <w:r>
        <w:rPr>
          <w:rFonts w:ascii="Times New Roman" w:eastAsia="等线" w:hAnsi="Times New Roman"/>
          <w:b w:val="0"/>
          <w:bCs w:val="0"/>
          <w:sz w:val="21"/>
        </w:rPr>
        <w:t>nd</w:t>
      </w:r>
      <w:r w:rsidRPr="00D626B7">
        <w:rPr>
          <w:rFonts w:ascii="Times New Roman" w:eastAsia="等线" w:hAnsi="Times New Roman"/>
          <w:b w:val="0"/>
          <w:bCs w:val="0"/>
          <w:sz w:val="21"/>
        </w:rPr>
        <w:t xml:space="preserve"> </w:t>
      </w:r>
      <w:proofErr w:type="spellStart"/>
      <w:r w:rsidRPr="00D626B7">
        <w:rPr>
          <w:rFonts w:ascii="Times New Roman" w:eastAsia="等线" w:hAnsi="Times New Roman"/>
          <w:b w:val="0"/>
          <w:bCs w:val="0"/>
          <w:sz w:val="21"/>
        </w:rPr>
        <w:t>eDRX</w:t>
      </w:r>
      <w:proofErr w:type="spellEnd"/>
      <w:r w:rsidRPr="00D626B7">
        <w:rPr>
          <w:rFonts w:ascii="Times New Roman" w:eastAsia="等线" w:hAnsi="Times New Roman"/>
          <w:b w:val="0"/>
          <w:bCs w:val="0"/>
          <w:sz w:val="21"/>
        </w:rPr>
        <w:t xml:space="preserve"> &gt; 10.24s</w:t>
      </w:r>
      <w:r>
        <w:rPr>
          <w:rFonts w:ascii="Times New Roman" w:eastAsia="等线" w:hAnsi="Times New Roman"/>
          <w:b w:val="0"/>
          <w:bCs w:val="0"/>
          <w:sz w:val="21"/>
        </w:rPr>
        <w:t>.</w:t>
      </w:r>
    </w:p>
    <w:p w14:paraId="408A529A" w14:textId="725CDECB" w:rsidR="0013706B" w:rsidRDefault="0013706B" w:rsidP="00E44830">
      <w:pPr>
        <w:pStyle w:val="Proposal"/>
        <w:numPr>
          <w:ilvl w:val="0"/>
          <w:numId w:val="0"/>
        </w:numPr>
        <w:tabs>
          <w:tab w:val="clear" w:pos="1701"/>
        </w:tabs>
        <w:spacing w:line="360" w:lineRule="auto"/>
        <w:rPr>
          <w:rFonts w:ascii="Times New Roman" w:eastAsia="等线" w:hAnsi="Times New Roman"/>
          <w:b w:val="0"/>
          <w:bCs w:val="0"/>
          <w:sz w:val="21"/>
          <w:lang w:val="en-US"/>
        </w:rPr>
      </w:pPr>
      <w:r>
        <w:rPr>
          <w:rFonts w:ascii="Times New Roman" w:eastAsia="等线" w:hAnsi="Times New Roman"/>
          <w:b w:val="0"/>
          <w:bCs w:val="0"/>
          <w:sz w:val="21"/>
        </w:rPr>
        <w:t>W</w:t>
      </w:r>
      <w:r>
        <w:rPr>
          <w:rFonts w:ascii="Times New Roman" w:eastAsia="等线" w:hAnsi="Times New Roman" w:hint="eastAsia"/>
          <w:b w:val="0"/>
          <w:bCs w:val="0"/>
          <w:sz w:val="21"/>
          <w:lang w:val="en-US"/>
        </w:rPr>
        <w:t>hen</w:t>
      </w:r>
      <w:r>
        <w:rPr>
          <w:rFonts w:ascii="Times New Roman" w:eastAsia="等线" w:hAnsi="Times New Roman"/>
          <w:b w:val="0"/>
          <w:bCs w:val="0"/>
          <w:sz w:val="21"/>
          <w:lang w:val="en-US"/>
        </w:rPr>
        <w:t xml:space="preserve"> </w:t>
      </w:r>
      <w:proofErr w:type="spellStart"/>
      <w:r w:rsidRPr="00C429E3">
        <w:rPr>
          <w:rFonts w:ascii="Times New Roman" w:eastAsia="等线" w:hAnsi="Times New Roman" w:hint="eastAsia"/>
          <w:b w:val="0"/>
          <w:bCs w:val="0"/>
          <w:sz w:val="21"/>
          <w:lang w:val="en-US"/>
        </w:rPr>
        <w:t>eDRX</w:t>
      </w:r>
      <w:proofErr w:type="spellEnd"/>
      <w:r w:rsidRPr="00C429E3">
        <w:rPr>
          <w:rFonts w:ascii="Times New Roman" w:eastAsia="等线" w:hAnsi="Times New Roman" w:hint="eastAsia"/>
          <w:b w:val="0"/>
          <w:bCs w:val="0"/>
          <w:sz w:val="21"/>
          <w:lang w:val="en-US"/>
        </w:rPr>
        <w:t xml:space="preserve"> cycles</w:t>
      </w:r>
      <w:r>
        <w:rPr>
          <w:rFonts w:ascii="Times New Roman" w:eastAsia="等线" w:hAnsi="Times New Roman"/>
          <w:b w:val="0"/>
          <w:bCs w:val="0"/>
          <w:sz w:val="21"/>
          <w:lang w:val="en-US"/>
        </w:rPr>
        <w:t xml:space="preserve"> is longer than</w:t>
      </w:r>
      <w:r w:rsidRPr="00C429E3">
        <w:rPr>
          <w:rFonts w:ascii="Times New Roman" w:eastAsia="等线" w:hAnsi="Times New Roman" w:hint="eastAsia"/>
          <w:b w:val="0"/>
          <w:bCs w:val="0"/>
          <w:sz w:val="21"/>
          <w:lang w:val="en-US"/>
        </w:rPr>
        <w:t xml:space="preserve"> 10.24 s</w:t>
      </w:r>
      <w:r>
        <w:rPr>
          <w:rFonts w:ascii="Times New Roman" w:eastAsia="等线" w:hAnsi="Times New Roman"/>
          <w:b w:val="0"/>
          <w:bCs w:val="0"/>
          <w:sz w:val="21"/>
          <w:lang w:val="en-US"/>
        </w:rPr>
        <w:t xml:space="preserve">, PTW should be considered. </w:t>
      </w:r>
      <w:r>
        <w:rPr>
          <w:rFonts w:ascii="Times New Roman" w:hAnsi="Times New Roman"/>
          <w:b w:val="0"/>
        </w:rPr>
        <w:t xml:space="preserve">It is still FFS </w:t>
      </w:r>
      <w:r w:rsidRPr="001D58F3">
        <w:rPr>
          <w:rFonts w:ascii="Times New Roman" w:hAnsi="Times New Roman"/>
          <w:b w:val="0"/>
        </w:rPr>
        <w:t>how UE is expected to monitor RAN and CN PTW</w:t>
      </w:r>
      <w:r>
        <w:rPr>
          <w:rFonts w:ascii="Times New Roman" w:hAnsi="Times New Roman"/>
          <w:b w:val="0"/>
        </w:rPr>
        <w:t xml:space="preserve"> and t</w:t>
      </w:r>
      <w:r w:rsidRPr="006A51A6">
        <w:rPr>
          <w:rFonts w:ascii="Times New Roman" w:eastAsia="等线" w:hAnsi="Times New Roman"/>
          <w:b w:val="0"/>
          <w:bCs w:val="0"/>
          <w:sz w:val="21"/>
          <w:lang w:val="en-US"/>
        </w:rPr>
        <w:t>he RAN PTW length can be different from the CN PTW length.</w:t>
      </w:r>
      <w:r>
        <w:rPr>
          <w:rFonts w:ascii="Times New Roman" w:eastAsia="等线" w:hAnsi="Times New Roman"/>
          <w:b w:val="0"/>
          <w:bCs w:val="0"/>
          <w:sz w:val="21"/>
          <w:lang w:val="en-US"/>
        </w:rPr>
        <w:t xml:space="preserve"> Anyway, it still relies on RAN2/SA2 progress on PTW and </w:t>
      </w:r>
      <w:proofErr w:type="spellStart"/>
      <w:r>
        <w:rPr>
          <w:rFonts w:ascii="Times New Roman" w:eastAsia="等线" w:hAnsi="Times New Roman" w:hint="eastAsia"/>
          <w:b w:val="0"/>
          <w:bCs w:val="0"/>
          <w:sz w:val="21"/>
          <w:lang w:val="en-US"/>
        </w:rPr>
        <w:t>eDRX</w:t>
      </w:r>
      <w:proofErr w:type="spellEnd"/>
      <w:r>
        <w:rPr>
          <w:rFonts w:ascii="Times New Roman" w:eastAsia="等线" w:hAnsi="Times New Roman"/>
          <w:b w:val="0"/>
          <w:bCs w:val="0"/>
          <w:sz w:val="21"/>
          <w:lang w:val="en-US"/>
        </w:rPr>
        <w:t xml:space="preserve"> </w:t>
      </w:r>
      <w:r>
        <w:rPr>
          <w:rFonts w:ascii="Times New Roman" w:eastAsia="等线" w:hAnsi="Times New Roman" w:hint="eastAsia"/>
          <w:b w:val="0"/>
          <w:bCs w:val="0"/>
          <w:sz w:val="21"/>
          <w:lang w:val="en-US"/>
        </w:rPr>
        <w:t>configuration</w:t>
      </w:r>
      <w:r>
        <w:rPr>
          <w:rFonts w:ascii="Times New Roman" w:eastAsia="等线" w:hAnsi="Times New Roman"/>
          <w:b w:val="0"/>
          <w:bCs w:val="0"/>
          <w:sz w:val="21"/>
          <w:lang w:val="en-US"/>
        </w:rPr>
        <w:t>.</w:t>
      </w:r>
    </w:p>
    <w:p w14:paraId="158FA2A8" w14:textId="29091D40" w:rsidR="0013706B" w:rsidRPr="0016699B" w:rsidRDefault="0013706B" w:rsidP="00E44830">
      <w:pPr>
        <w:pStyle w:val="Proposal"/>
        <w:numPr>
          <w:ilvl w:val="0"/>
          <w:numId w:val="0"/>
        </w:numPr>
        <w:tabs>
          <w:tab w:val="clear" w:pos="1701"/>
        </w:tabs>
        <w:spacing w:line="360" w:lineRule="auto"/>
        <w:rPr>
          <w:rFonts w:ascii="Times New Roman" w:eastAsia="等线" w:hAnsi="Times New Roman"/>
          <w:bCs w:val="0"/>
          <w:sz w:val="21"/>
          <w:lang w:val="en-US"/>
        </w:rPr>
      </w:pPr>
      <w:r w:rsidRPr="0016699B">
        <w:rPr>
          <w:rFonts w:ascii="Times New Roman" w:eastAsia="等线" w:hAnsi="Times New Roman" w:hint="eastAsia"/>
          <w:bCs w:val="0"/>
          <w:sz w:val="21"/>
          <w:lang w:val="en-US"/>
        </w:rPr>
        <w:lastRenderedPageBreak/>
        <w:t>Proposal</w:t>
      </w:r>
      <w:r w:rsidRPr="0016699B">
        <w:rPr>
          <w:rFonts w:ascii="Times New Roman" w:eastAsia="等线" w:hAnsi="Times New Roman"/>
          <w:bCs w:val="0"/>
          <w:sz w:val="21"/>
          <w:lang w:val="en-US"/>
        </w:rPr>
        <w:t xml:space="preserve"> </w:t>
      </w:r>
      <w:r w:rsidR="00721200">
        <w:rPr>
          <w:rFonts w:ascii="Times New Roman" w:eastAsia="等线" w:hAnsi="Times New Roman"/>
          <w:bCs w:val="0"/>
          <w:sz w:val="21"/>
          <w:lang w:val="en-US"/>
        </w:rPr>
        <w:t>1</w:t>
      </w:r>
      <w:r w:rsidRPr="0016699B">
        <w:rPr>
          <w:rFonts w:ascii="Times New Roman" w:eastAsia="等线" w:hAnsi="Times New Roman"/>
          <w:bCs w:val="0"/>
          <w:sz w:val="21"/>
          <w:lang w:val="en-US"/>
        </w:rPr>
        <w:t xml:space="preserve">: For measurements of intra-frequency and inter-frequency NR cells, both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and PTW</w:t>
      </w:r>
      <w:r w:rsidR="00A4675D">
        <w:rPr>
          <w:rFonts w:ascii="Times New Roman" w:eastAsia="等线" w:hAnsi="Times New Roman"/>
          <w:bCs w:val="0"/>
          <w:sz w:val="21"/>
          <w:lang w:val="en-US"/>
        </w:rPr>
        <w:t>(s)</w:t>
      </w:r>
      <w:r w:rsidRPr="0016699B">
        <w:rPr>
          <w:rFonts w:ascii="Times New Roman" w:eastAsia="等线" w:hAnsi="Times New Roman"/>
          <w:bCs w:val="0"/>
          <w:sz w:val="21"/>
          <w:lang w:val="en-US"/>
        </w:rPr>
        <w:t xml:space="preserve"> should be considered</w:t>
      </w:r>
      <w:r>
        <w:rPr>
          <w:rFonts w:ascii="Times New Roman" w:eastAsia="等线" w:hAnsi="Times New Roman"/>
          <w:bCs w:val="0"/>
          <w:sz w:val="21"/>
          <w:lang w:val="en-US"/>
        </w:rPr>
        <w:t xml:space="preserve"> at least</w:t>
      </w:r>
      <w:r w:rsidRPr="0016699B">
        <w:rPr>
          <w:rFonts w:ascii="Times New Roman" w:eastAsia="等线" w:hAnsi="Times New Roman"/>
          <w:bCs w:val="0"/>
          <w:sz w:val="21"/>
          <w:lang w:val="en-US"/>
        </w:rPr>
        <w:t xml:space="preserve"> when </w:t>
      </w:r>
      <w:proofErr w:type="spellStart"/>
      <w:r w:rsidRPr="0016699B">
        <w:rPr>
          <w:rFonts w:ascii="Times New Roman" w:eastAsia="等线" w:hAnsi="Times New Roman" w:hint="eastAsia"/>
          <w:bCs w:val="0"/>
          <w:sz w:val="21"/>
          <w:lang w:val="en-US"/>
        </w:rPr>
        <w:t>eDRX</w:t>
      </w:r>
      <w:proofErr w:type="spellEnd"/>
      <w:r w:rsidRPr="0016699B">
        <w:rPr>
          <w:rFonts w:ascii="Times New Roman" w:eastAsia="等线" w:hAnsi="Times New Roman" w:hint="eastAsia"/>
          <w:bCs w:val="0"/>
          <w:sz w:val="21"/>
          <w:lang w:val="en-US"/>
        </w:rPr>
        <w:t xml:space="preserve"> </w:t>
      </w:r>
      <w:r w:rsidRPr="0016699B">
        <w:rPr>
          <w:rFonts w:ascii="Times New Roman" w:eastAsia="等线" w:hAnsi="Times New Roman"/>
          <w:bCs w:val="0"/>
          <w:sz w:val="21"/>
          <w:lang w:val="en-US"/>
        </w:rPr>
        <w:t>cycle length is longer than 10.24s.</w:t>
      </w:r>
    </w:p>
    <w:p w14:paraId="425FD029" w14:textId="77777777" w:rsidR="0013706B" w:rsidRDefault="0013706B" w:rsidP="00E44830">
      <w:pPr>
        <w:pStyle w:val="Proposal"/>
        <w:numPr>
          <w:ilvl w:val="0"/>
          <w:numId w:val="0"/>
        </w:numPr>
        <w:tabs>
          <w:tab w:val="clear" w:pos="1701"/>
        </w:tabs>
        <w:spacing w:line="360" w:lineRule="auto"/>
        <w:rPr>
          <w:rFonts w:ascii="Times New Roman" w:eastAsia="等线" w:hAnsi="Times New Roman"/>
          <w:b w:val="0"/>
          <w:bCs w:val="0"/>
          <w:sz w:val="21"/>
          <w:lang w:val="en-US"/>
        </w:rPr>
      </w:pPr>
      <w:r>
        <w:rPr>
          <w:rFonts w:ascii="Times New Roman" w:eastAsia="等线" w:hAnsi="Times New Roman"/>
          <w:b w:val="0"/>
          <w:bCs w:val="0"/>
          <w:sz w:val="21"/>
          <w:lang w:val="en-US"/>
        </w:rPr>
        <w:t>RAN4 can adopt t</w:t>
      </w:r>
      <w:r w:rsidRPr="006A51A6">
        <w:rPr>
          <w:rFonts w:ascii="Times New Roman" w:eastAsia="等线" w:hAnsi="Times New Roman"/>
          <w:b w:val="0"/>
          <w:bCs w:val="0"/>
          <w:sz w:val="21"/>
          <w:lang w:val="en-US"/>
        </w:rPr>
        <w:t xml:space="preserve">he maximum length of the </w:t>
      </w:r>
      <w:proofErr w:type="spellStart"/>
      <w:r>
        <w:rPr>
          <w:rFonts w:ascii="Times New Roman" w:eastAsia="等线" w:hAnsi="Times New Roman"/>
          <w:b w:val="0"/>
          <w:bCs w:val="0"/>
          <w:sz w:val="21"/>
          <w:lang w:val="en-US"/>
        </w:rPr>
        <w:t>e</w:t>
      </w:r>
      <w:r w:rsidRPr="006A51A6">
        <w:rPr>
          <w:rFonts w:ascii="Times New Roman" w:eastAsia="等线" w:hAnsi="Times New Roman"/>
          <w:b w:val="0"/>
          <w:bCs w:val="0"/>
          <w:sz w:val="21"/>
          <w:lang w:val="en-US"/>
        </w:rPr>
        <w:t>DRX</w:t>
      </w:r>
      <w:proofErr w:type="spellEnd"/>
      <w:r w:rsidRPr="006A51A6">
        <w:rPr>
          <w:rFonts w:ascii="Times New Roman" w:eastAsia="等线" w:hAnsi="Times New Roman"/>
          <w:b w:val="0"/>
          <w:bCs w:val="0"/>
          <w:sz w:val="21"/>
          <w:lang w:val="en-US"/>
        </w:rPr>
        <w:t xml:space="preserve"> cycles</w:t>
      </w:r>
      <w:r>
        <w:rPr>
          <w:rFonts w:ascii="Times New Roman" w:eastAsia="等线" w:hAnsi="Times New Roman"/>
          <w:b w:val="0"/>
          <w:bCs w:val="0"/>
          <w:sz w:val="21"/>
          <w:lang w:val="en-US"/>
        </w:rPr>
        <w:t xml:space="preserve"> for minimum requirements for </w:t>
      </w:r>
      <w:proofErr w:type="spellStart"/>
      <w:r w:rsidRPr="006A51A6">
        <w:rPr>
          <w:rFonts w:ascii="Times New Roman" w:eastAsia="等线" w:hAnsi="Times New Roman"/>
          <w:b w:val="0"/>
          <w:bCs w:val="0"/>
          <w:sz w:val="21"/>
          <w:lang w:val="en-US"/>
        </w:rPr>
        <w:t>T</w:t>
      </w:r>
      <w:r w:rsidRPr="006A51A6">
        <w:rPr>
          <w:rFonts w:ascii="Times New Roman" w:eastAsia="等线" w:hAnsi="Times New Roman"/>
          <w:b w:val="0"/>
          <w:bCs w:val="0"/>
          <w:sz w:val="21"/>
          <w:vertAlign w:val="subscript"/>
          <w:lang w:val="en-US"/>
        </w:rPr>
        <w:t>detect</w:t>
      </w:r>
      <w:proofErr w:type="spellEnd"/>
      <w:r w:rsidRPr="006A51A6">
        <w:rPr>
          <w:rFonts w:ascii="Times New Roman" w:eastAsia="等线" w:hAnsi="Times New Roman"/>
          <w:b w:val="0"/>
          <w:bCs w:val="0"/>
          <w:sz w:val="21"/>
          <w:lang w:val="en-US"/>
        </w:rPr>
        <w:t>, T</w:t>
      </w:r>
      <w:r w:rsidRPr="006A51A6">
        <w:rPr>
          <w:rFonts w:ascii="Times New Roman" w:eastAsia="等线" w:hAnsi="Times New Roman"/>
          <w:b w:val="0"/>
          <w:bCs w:val="0"/>
          <w:sz w:val="21"/>
          <w:vertAlign w:val="subscript"/>
          <w:lang w:val="en-US"/>
        </w:rPr>
        <w:t>measure</w:t>
      </w:r>
      <w:r w:rsidRPr="006A51A6">
        <w:rPr>
          <w:rFonts w:ascii="Times New Roman" w:eastAsia="等线" w:hAnsi="Times New Roman"/>
          <w:b w:val="0"/>
          <w:bCs w:val="0"/>
          <w:sz w:val="21"/>
          <w:lang w:val="en-US"/>
        </w:rPr>
        <w:t xml:space="preserve"> and T</w:t>
      </w:r>
      <w:r w:rsidRPr="006A51A6">
        <w:rPr>
          <w:rFonts w:ascii="Times New Roman" w:eastAsia="等线" w:hAnsi="Times New Roman"/>
          <w:b w:val="0"/>
          <w:bCs w:val="0"/>
          <w:sz w:val="21"/>
          <w:vertAlign w:val="subscript"/>
          <w:lang w:val="en-US"/>
        </w:rPr>
        <w:t>evaluate</w:t>
      </w:r>
      <w:r>
        <w:rPr>
          <w:rFonts w:ascii="Times New Roman" w:eastAsia="等线" w:hAnsi="Times New Roman" w:hint="eastAsia"/>
          <w:b w:val="0"/>
          <w:bCs w:val="0"/>
          <w:sz w:val="21"/>
          <w:vertAlign w:val="subscript"/>
          <w:lang w:val="en-US"/>
        </w:rPr>
        <w:t>.</w:t>
      </w:r>
      <w:r>
        <w:rPr>
          <w:rFonts w:ascii="Times New Roman" w:eastAsia="等线" w:hAnsi="Times New Roman"/>
          <w:b w:val="0"/>
          <w:bCs w:val="0"/>
          <w:sz w:val="21"/>
          <w:vertAlign w:val="subscript"/>
          <w:lang w:val="en-US"/>
        </w:rPr>
        <w:t xml:space="preserve"> </w:t>
      </w:r>
      <w:r w:rsidRPr="0016699B">
        <w:rPr>
          <w:rFonts w:ascii="Times New Roman" w:eastAsia="等线" w:hAnsi="Times New Roman"/>
          <w:b w:val="0"/>
          <w:bCs w:val="0"/>
          <w:sz w:val="21"/>
          <w:lang w:val="en-US"/>
        </w:rPr>
        <w:t xml:space="preserve">if </w:t>
      </w:r>
      <w:r>
        <w:rPr>
          <w:rFonts w:ascii="Times New Roman" w:eastAsia="等线" w:hAnsi="Times New Roman"/>
          <w:b w:val="0"/>
          <w:bCs w:val="0"/>
          <w:sz w:val="21"/>
          <w:lang w:val="en-US"/>
        </w:rPr>
        <w:t xml:space="preserve">UE was configured with multiple </w:t>
      </w:r>
      <w:proofErr w:type="spellStart"/>
      <w:r>
        <w:rPr>
          <w:rFonts w:ascii="Times New Roman" w:eastAsia="等线" w:hAnsi="Times New Roman"/>
          <w:b w:val="0"/>
          <w:bCs w:val="0"/>
          <w:sz w:val="21"/>
          <w:lang w:val="en-US"/>
        </w:rPr>
        <w:t>eDRX</w:t>
      </w:r>
      <w:proofErr w:type="spellEnd"/>
      <w:r>
        <w:rPr>
          <w:rFonts w:ascii="Times New Roman" w:eastAsia="等线" w:hAnsi="Times New Roman"/>
          <w:b w:val="0"/>
          <w:bCs w:val="0"/>
          <w:sz w:val="21"/>
          <w:lang w:val="en-US"/>
        </w:rPr>
        <w:t xml:space="preserve"> cycles.</w:t>
      </w:r>
    </w:p>
    <w:p w14:paraId="70C19985" w14:textId="5B4944A4" w:rsidR="0013706B" w:rsidRDefault="0013706B" w:rsidP="00E44830">
      <w:pPr>
        <w:pStyle w:val="Proposal"/>
        <w:numPr>
          <w:ilvl w:val="0"/>
          <w:numId w:val="0"/>
        </w:numPr>
        <w:tabs>
          <w:tab w:val="clear" w:pos="1701"/>
        </w:tabs>
        <w:spacing w:line="360" w:lineRule="auto"/>
        <w:rPr>
          <w:rFonts w:ascii="Times New Roman" w:eastAsia="等线" w:hAnsi="Times New Roman"/>
          <w:bCs w:val="0"/>
          <w:sz w:val="21"/>
          <w:lang w:val="en-US"/>
        </w:rPr>
      </w:pPr>
      <w:r w:rsidRPr="0016699B">
        <w:rPr>
          <w:rFonts w:ascii="Times New Roman" w:eastAsia="等线" w:hAnsi="Times New Roman" w:hint="eastAsia"/>
          <w:bCs w:val="0"/>
          <w:sz w:val="21"/>
          <w:lang w:val="en-US"/>
        </w:rPr>
        <w:t>P</w:t>
      </w:r>
      <w:r w:rsidRPr="0016699B">
        <w:rPr>
          <w:rFonts w:ascii="Times New Roman" w:eastAsia="等线" w:hAnsi="Times New Roman"/>
          <w:bCs w:val="0"/>
          <w:sz w:val="21"/>
          <w:lang w:val="en-US"/>
        </w:rPr>
        <w:t xml:space="preserve">roposal </w:t>
      </w:r>
      <w:r w:rsidR="00721200">
        <w:rPr>
          <w:rFonts w:ascii="Times New Roman" w:eastAsia="等线" w:hAnsi="Times New Roman"/>
          <w:bCs w:val="0"/>
          <w:sz w:val="21"/>
          <w:lang w:val="en-US"/>
        </w:rPr>
        <w:t>2</w:t>
      </w:r>
      <w:r w:rsidRPr="0016699B">
        <w:rPr>
          <w:rFonts w:ascii="Times New Roman" w:eastAsia="等线" w:hAnsi="Times New Roman"/>
          <w:bCs w:val="0"/>
          <w:sz w:val="21"/>
          <w:lang w:val="en-US"/>
        </w:rPr>
        <w:t xml:space="preserve">: RAN4 to consider the maximum length of the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when UE was configured with multiple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w:t>
      </w:r>
    </w:p>
    <w:p w14:paraId="5D0F06D5" w14:textId="1EFC6A55" w:rsidR="00D626B7" w:rsidRPr="00313248" w:rsidRDefault="00D626B7" w:rsidP="00E44830">
      <w:pPr>
        <w:overflowPunct w:val="0"/>
        <w:autoSpaceDE w:val="0"/>
        <w:autoSpaceDN w:val="0"/>
        <w:adjustRightInd w:val="0"/>
        <w:spacing w:after="120" w:line="360" w:lineRule="auto"/>
        <w:jc w:val="both"/>
        <w:textAlignment w:val="baseline"/>
        <w:rPr>
          <w:rFonts w:eastAsia="等线"/>
          <w:lang w:eastAsia="zh-CN"/>
        </w:rPr>
      </w:pPr>
      <w:r w:rsidRPr="00313248">
        <w:rPr>
          <w:rFonts w:eastAsia="等线"/>
          <w:lang w:eastAsia="zh-CN"/>
        </w:rPr>
        <w:t>RAN4</w:t>
      </w:r>
      <w:r>
        <w:rPr>
          <w:rFonts w:eastAsia="等线"/>
          <w:lang w:eastAsia="zh-CN"/>
        </w:rPr>
        <w:t xml:space="preserve"> </w:t>
      </w:r>
      <w:r w:rsidR="00721200">
        <w:rPr>
          <w:rFonts w:eastAsia="等线"/>
          <w:lang w:eastAsia="zh-CN"/>
        </w:rPr>
        <w:t xml:space="preserve">agreed </w:t>
      </w:r>
      <w:r w:rsidRPr="00313248">
        <w:rPr>
          <w:rFonts w:eastAsia="等线"/>
          <w:lang w:eastAsia="zh-CN"/>
        </w:rPr>
        <w:t>to define the</w:t>
      </w:r>
      <w:r w:rsidRPr="00313248">
        <w:t xml:space="preserve"> transition</w:t>
      </w:r>
      <w:r w:rsidRPr="00313248">
        <w:rPr>
          <w:rFonts w:eastAsia="等线"/>
          <w:lang w:eastAsia="zh-CN"/>
        </w:rPr>
        <w:t xml:space="preserve"> requirements</w:t>
      </w:r>
      <w:r w:rsidR="00721200">
        <w:rPr>
          <w:rFonts w:eastAsia="等线"/>
          <w:lang w:eastAsia="zh-CN"/>
        </w:rPr>
        <w:t xml:space="preserve"> between different</w:t>
      </w:r>
      <w:r w:rsidRPr="00313248">
        <w:rPr>
          <w:rFonts w:eastAsia="等线"/>
          <w:lang w:eastAsia="zh-CN"/>
        </w:rPr>
        <w:t xml:space="preserve"> state</w:t>
      </w:r>
      <w:r w:rsidR="00721200">
        <w:rPr>
          <w:rFonts w:eastAsia="等线"/>
          <w:lang w:eastAsia="zh-CN"/>
        </w:rPr>
        <w:t>s,</w:t>
      </w:r>
      <w:r w:rsidRPr="00313248">
        <w:rPr>
          <w:rFonts w:eastAsia="等线"/>
          <w:lang w:eastAsia="zh-CN"/>
        </w:rPr>
        <w:t xml:space="preserve"> e.g., UE being configured with </w:t>
      </w:r>
      <w:proofErr w:type="spellStart"/>
      <w:r w:rsidRPr="00313248">
        <w:rPr>
          <w:rFonts w:eastAsia="等线"/>
          <w:lang w:eastAsia="zh-CN"/>
        </w:rPr>
        <w:t>eDRX</w:t>
      </w:r>
      <w:proofErr w:type="spellEnd"/>
      <w:r w:rsidRPr="00313248">
        <w:rPr>
          <w:rFonts w:eastAsia="等线"/>
          <w:lang w:eastAsia="zh-CN"/>
        </w:rPr>
        <w:t xml:space="preserve">, UE being configured with </w:t>
      </w:r>
      <w:proofErr w:type="spellStart"/>
      <w:r w:rsidRPr="00313248">
        <w:rPr>
          <w:rFonts w:eastAsia="等线"/>
          <w:lang w:eastAsia="zh-CN"/>
        </w:rPr>
        <w:t>eDRX_IDLE</w:t>
      </w:r>
      <w:proofErr w:type="spellEnd"/>
      <w:r w:rsidRPr="00313248">
        <w:rPr>
          <w:rFonts w:eastAsia="等线"/>
          <w:lang w:eastAsia="zh-CN"/>
        </w:rPr>
        <w:t xml:space="preserve"> cycle, changing </w:t>
      </w:r>
      <w:proofErr w:type="spellStart"/>
      <w:r w:rsidRPr="00313248">
        <w:rPr>
          <w:rFonts w:eastAsia="等线"/>
          <w:lang w:eastAsia="zh-CN"/>
        </w:rPr>
        <w:t>eDRX_IDLE</w:t>
      </w:r>
      <w:proofErr w:type="spellEnd"/>
      <w:r w:rsidRPr="00313248">
        <w:rPr>
          <w:rFonts w:eastAsia="等线"/>
          <w:lang w:eastAsia="zh-CN"/>
        </w:rPr>
        <w:t xml:space="preserve"> cycle length, or changing PTW configuration. </w:t>
      </w:r>
    </w:p>
    <w:p w14:paraId="2485F924" w14:textId="548802C3" w:rsidR="00D626B7" w:rsidRDefault="00D626B7" w:rsidP="00E44830">
      <w:pPr>
        <w:overflowPunct w:val="0"/>
        <w:autoSpaceDE w:val="0"/>
        <w:autoSpaceDN w:val="0"/>
        <w:adjustRightInd w:val="0"/>
        <w:spacing w:after="120" w:line="360" w:lineRule="auto"/>
        <w:jc w:val="both"/>
        <w:textAlignment w:val="baseline"/>
      </w:pPr>
      <w:r w:rsidRPr="00313248">
        <w:t>In general, the conclusion can be reused that the less stringent requirement of the two requirements corresponding to the first state and the second state during t</w:t>
      </w:r>
      <w:r w:rsidRPr="00313248">
        <w:rPr>
          <w:rFonts w:eastAsia="等线"/>
          <w:lang w:eastAsia="zh-CN"/>
        </w:rPr>
        <w:t>he transition time interval.</w:t>
      </w:r>
      <w:r w:rsidRPr="00313248">
        <w:t xml:space="preserve"> After the transition time interval, the UE has to meet the requirement corresponding to the second state.</w:t>
      </w:r>
    </w:p>
    <w:p w14:paraId="42B392CD" w14:textId="4EC6ADDA" w:rsidR="00D626B7" w:rsidRPr="003D69A9" w:rsidRDefault="00D626B7" w:rsidP="00E44830">
      <w:pPr>
        <w:overflowPunct w:val="0"/>
        <w:autoSpaceDE w:val="0"/>
        <w:autoSpaceDN w:val="0"/>
        <w:adjustRightInd w:val="0"/>
        <w:spacing w:after="120" w:line="360" w:lineRule="auto"/>
        <w:jc w:val="both"/>
        <w:textAlignment w:val="baseline"/>
        <w:rPr>
          <w:b/>
          <w:sz w:val="21"/>
          <w:szCs w:val="21"/>
        </w:rPr>
      </w:pPr>
      <w:r w:rsidRPr="003D69A9">
        <w:rPr>
          <w:rFonts w:eastAsia="等线" w:hint="eastAsia"/>
          <w:b/>
          <w:sz w:val="21"/>
          <w:szCs w:val="21"/>
          <w:lang w:val="en-US"/>
        </w:rPr>
        <w:t>P</w:t>
      </w:r>
      <w:r w:rsidRPr="003D69A9">
        <w:rPr>
          <w:rFonts w:eastAsia="等线"/>
          <w:b/>
          <w:sz w:val="21"/>
          <w:szCs w:val="21"/>
          <w:lang w:val="en-US"/>
        </w:rPr>
        <w:t>roposal</w:t>
      </w:r>
      <w:r w:rsidR="00721200" w:rsidRPr="003D69A9">
        <w:rPr>
          <w:rFonts w:eastAsia="等线"/>
          <w:b/>
          <w:bCs/>
          <w:sz w:val="21"/>
          <w:szCs w:val="21"/>
          <w:lang w:val="en-US"/>
        </w:rPr>
        <w:t xml:space="preserve"> 3</w:t>
      </w:r>
      <w:r w:rsidRPr="003D69A9">
        <w:rPr>
          <w:rFonts w:eastAsia="等线"/>
          <w:b/>
          <w:sz w:val="21"/>
          <w:szCs w:val="21"/>
          <w:lang w:val="en-US"/>
        </w:rPr>
        <w:t xml:space="preserve">: </w:t>
      </w:r>
      <w:r w:rsidR="003D69A9" w:rsidRPr="003D69A9">
        <w:rPr>
          <w:rFonts w:eastAsia="等线"/>
          <w:b/>
          <w:sz w:val="21"/>
          <w:szCs w:val="21"/>
          <w:lang w:eastAsia="zh-CN"/>
        </w:rPr>
        <w:t>The UE shall meet the transition requirement, which is the less stringent requirement of the two requirements corresponding to the first state and the second state during the transition time interval. After the transition time interval, the UE has to meet the requirement corresponding to the second state</w:t>
      </w:r>
      <w:r w:rsidRPr="003D69A9">
        <w:rPr>
          <w:rFonts w:eastAsia="等线"/>
          <w:b/>
          <w:sz w:val="21"/>
          <w:szCs w:val="21"/>
          <w:lang w:val="en-US"/>
        </w:rPr>
        <w:t>.</w:t>
      </w:r>
    </w:p>
    <w:p w14:paraId="21BF0336" w14:textId="22F9B66B" w:rsidR="00A32F61" w:rsidRDefault="00C632CC" w:rsidP="00E44830">
      <w:pPr>
        <w:pStyle w:val="1"/>
        <w:spacing w:line="360" w:lineRule="auto"/>
        <w:rPr>
          <w:lang w:val="en-US"/>
        </w:rPr>
      </w:pPr>
      <w:r>
        <w:rPr>
          <w:lang w:val="en-US"/>
        </w:rPr>
        <w:t>Conclusion</w:t>
      </w:r>
    </w:p>
    <w:p w14:paraId="55889F74" w14:textId="77777777" w:rsidR="00D626B7" w:rsidRDefault="00D626B7" w:rsidP="00E44830">
      <w:pPr>
        <w:spacing w:line="360" w:lineRule="auto"/>
        <w:rPr>
          <w:rFonts w:eastAsiaTheme="minorEastAsia"/>
          <w:lang w:val="en-US" w:eastAsia="zh-CN"/>
        </w:rPr>
      </w:pPr>
      <w:r w:rsidRPr="00A6004F">
        <w:rPr>
          <w:rFonts w:eastAsiaTheme="minorEastAsia"/>
          <w:lang w:val="en-US" w:eastAsia="zh-CN"/>
        </w:rPr>
        <w:t xml:space="preserve">In this paper, we provide our views on RRM </w:t>
      </w:r>
      <w:r>
        <w:rPr>
          <w:rFonts w:eastAsiaTheme="minorEastAsia"/>
          <w:lang w:val="en-US" w:eastAsia="zh-CN"/>
        </w:rPr>
        <w:t xml:space="preserve">impact of </w:t>
      </w:r>
      <w:proofErr w:type="spellStart"/>
      <w:r>
        <w:rPr>
          <w:rFonts w:eastAsiaTheme="minorEastAsia"/>
          <w:lang w:val="en-US" w:eastAsia="zh-CN"/>
        </w:rPr>
        <w:t>eDRX</w:t>
      </w:r>
      <w:proofErr w:type="spellEnd"/>
      <w:r>
        <w:rPr>
          <w:rFonts w:eastAsiaTheme="minorEastAsia"/>
          <w:lang w:val="en-US" w:eastAsia="zh-CN"/>
        </w:rPr>
        <w:t xml:space="preserve"> for Redcap UE</w:t>
      </w:r>
      <w:r w:rsidRPr="00A6004F">
        <w:rPr>
          <w:rFonts w:eastAsiaTheme="minorEastAsia"/>
          <w:lang w:val="en-US" w:eastAsia="zh-CN"/>
        </w:rPr>
        <w:t>.</w:t>
      </w:r>
    </w:p>
    <w:p w14:paraId="3591464D" w14:textId="77777777" w:rsidR="003D69A9" w:rsidRPr="0016699B" w:rsidRDefault="003D69A9" w:rsidP="00E44830">
      <w:pPr>
        <w:pStyle w:val="Proposal"/>
        <w:numPr>
          <w:ilvl w:val="0"/>
          <w:numId w:val="0"/>
        </w:numPr>
        <w:tabs>
          <w:tab w:val="clear" w:pos="1701"/>
        </w:tabs>
        <w:spacing w:line="360" w:lineRule="auto"/>
        <w:rPr>
          <w:rFonts w:ascii="Times New Roman" w:eastAsia="等线" w:hAnsi="Times New Roman"/>
          <w:bCs w:val="0"/>
          <w:sz w:val="21"/>
          <w:lang w:val="en-US"/>
        </w:rPr>
      </w:pPr>
      <w:r w:rsidRPr="0016699B">
        <w:rPr>
          <w:rFonts w:ascii="Times New Roman" w:eastAsia="等线" w:hAnsi="Times New Roman" w:hint="eastAsia"/>
          <w:bCs w:val="0"/>
          <w:sz w:val="21"/>
          <w:lang w:val="en-US"/>
        </w:rPr>
        <w:t>Proposal</w:t>
      </w:r>
      <w:r w:rsidRPr="0016699B">
        <w:rPr>
          <w:rFonts w:ascii="Times New Roman" w:eastAsia="等线" w:hAnsi="Times New Roman"/>
          <w:bCs w:val="0"/>
          <w:sz w:val="21"/>
          <w:lang w:val="en-US"/>
        </w:rPr>
        <w:t xml:space="preserve"> </w:t>
      </w:r>
      <w:r>
        <w:rPr>
          <w:rFonts w:ascii="Times New Roman" w:eastAsia="等线" w:hAnsi="Times New Roman"/>
          <w:bCs w:val="0"/>
          <w:sz w:val="21"/>
          <w:lang w:val="en-US"/>
        </w:rPr>
        <w:t>1</w:t>
      </w:r>
      <w:r w:rsidRPr="0016699B">
        <w:rPr>
          <w:rFonts w:ascii="Times New Roman" w:eastAsia="等线" w:hAnsi="Times New Roman"/>
          <w:bCs w:val="0"/>
          <w:sz w:val="21"/>
          <w:lang w:val="en-US"/>
        </w:rPr>
        <w:t xml:space="preserve">: For measurements of intra-frequency and inter-frequency NR cells, both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and PTW</w:t>
      </w:r>
      <w:r>
        <w:rPr>
          <w:rFonts w:ascii="Times New Roman" w:eastAsia="等线" w:hAnsi="Times New Roman"/>
          <w:bCs w:val="0"/>
          <w:sz w:val="21"/>
          <w:lang w:val="en-US"/>
        </w:rPr>
        <w:t>(s)</w:t>
      </w:r>
      <w:r w:rsidRPr="0016699B">
        <w:rPr>
          <w:rFonts w:ascii="Times New Roman" w:eastAsia="等线" w:hAnsi="Times New Roman"/>
          <w:bCs w:val="0"/>
          <w:sz w:val="21"/>
          <w:lang w:val="en-US"/>
        </w:rPr>
        <w:t xml:space="preserve"> should be considered</w:t>
      </w:r>
      <w:r>
        <w:rPr>
          <w:rFonts w:ascii="Times New Roman" w:eastAsia="等线" w:hAnsi="Times New Roman"/>
          <w:bCs w:val="0"/>
          <w:sz w:val="21"/>
          <w:lang w:val="en-US"/>
        </w:rPr>
        <w:t xml:space="preserve"> at least</w:t>
      </w:r>
      <w:r w:rsidRPr="0016699B">
        <w:rPr>
          <w:rFonts w:ascii="Times New Roman" w:eastAsia="等线" w:hAnsi="Times New Roman"/>
          <w:bCs w:val="0"/>
          <w:sz w:val="21"/>
          <w:lang w:val="en-US"/>
        </w:rPr>
        <w:t xml:space="preserve"> when </w:t>
      </w:r>
      <w:proofErr w:type="spellStart"/>
      <w:r w:rsidRPr="0016699B">
        <w:rPr>
          <w:rFonts w:ascii="Times New Roman" w:eastAsia="等线" w:hAnsi="Times New Roman" w:hint="eastAsia"/>
          <w:bCs w:val="0"/>
          <w:sz w:val="21"/>
          <w:lang w:val="en-US"/>
        </w:rPr>
        <w:t>eDRX</w:t>
      </w:r>
      <w:proofErr w:type="spellEnd"/>
      <w:r w:rsidRPr="0016699B">
        <w:rPr>
          <w:rFonts w:ascii="Times New Roman" w:eastAsia="等线" w:hAnsi="Times New Roman" w:hint="eastAsia"/>
          <w:bCs w:val="0"/>
          <w:sz w:val="21"/>
          <w:lang w:val="en-US"/>
        </w:rPr>
        <w:t xml:space="preserve"> </w:t>
      </w:r>
      <w:r w:rsidRPr="0016699B">
        <w:rPr>
          <w:rFonts w:ascii="Times New Roman" w:eastAsia="等线" w:hAnsi="Times New Roman"/>
          <w:bCs w:val="0"/>
          <w:sz w:val="21"/>
          <w:lang w:val="en-US"/>
        </w:rPr>
        <w:t>cycle length is longer than 10.24s.</w:t>
      </w:r>
    </w:p>
    <w:p w14:paraId="1BB44785" w14:textId="77777777" w:rsidR="003D69A9" w:rsidRDefault="003D69A9" w:rsidP="00E44830">
      <w:pPr>
        <w:pStyle w:val="Proposal"/>
        <w:numPr>
          <w:ilvl w:val="0"/>
          <w:numId w:val="0"/>
        </w:numPr>
        <w:tabs>
          <w:tab w:val="clear" w:pos="1701"/>
        </w:tabs>
        <w:spacing w:line="360" w:lineRule="auto"/>
        <w:rPr>
          <w:rFonts w:ascii="Times New Roman" w:eastAsia="等线" w:hAnsi="Times New Roman"/>
          <w:bCs w:val="0"/>
          <w:sz w:val="21"/>
          <w:lang w:val="en-US"/>
        </w:rPr>
      </w:pPr>
      <w:r w:rsidRPr="0016699B">
        <w:rPr>
          <w:rFonts w:ascii="Times New Roman" w:eastAsia="等线" w:hAnsi="Times New Roman" w:hint="eastAsia"/>
          <w:bCs w:val="0"/>
          <w:sz w:val="21"/>
          <w:lang w:val="en-US"/>
        </w:rPr>
        <w:t>P</w:t>
      </w:r>
      <w:r w:rsidRPr="0016699B">
        <w:rPr>
          <w:rFonts w:ascii="Times New Roman" w:eastAsia="等线" w:hAnsi="Times New Roman"/>
          <w:bCs w:val="0"/>
          <w:sz w:val="21"/>
          <w:lang w:val="en-US"/>
        </w:rPr>
        <w:t xml:space="preserve">roposal </w:t>
      </w:r>
      <w:r>
        <w:rPr>
          <w:rFonts w:ascii="Times New Roman" w:eastAsia="等线" w:hAnsi="Times New Roman"/>
          <w:bCs w:val="0"/>
          <w:sz w:val="21"/>
          <w:lang w:val="en-US"/>
        </w:rPr>
        <w:t>2</w:t>
      </w:r>
      <w:r w:rsidRPr="0016699B">
        <w:rPr>
          <w:rFonts w:ascii="Times New Roman" w:eastAsia="等线" w:hAnsi="Times New Roman"/>
          <w:bCs w:val="0"/>
          <w:sz w:val="21"/>
          <w:lang w:val="en-US"/>
        </w:rPr>
        <w:t xml:space="preserve">: RAN4 to consider the maximum length of the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 when UE was configured with multiple </w:t>
      </w:r>
      <w:proofErr w:type="spellStart"/>
      <w:r w:rsidRPr="0016699B">
        <w:rPr>
          <w:rFonts w:ascii="Times New Roman" w:eastAsia="等线" w:hAnsi="Times New Roman"/>
          <w:bCs w:val="0"/>
          <w:sz w:val="21"/>
          <w:lang w:val="en-US"/>
        </w:rPr>
        <w:t>eDRX</w:t>
      </w:r>
      <w:proofErr w:type="spellEnd"/>
      <w:r w:rsidRPr="0016699B">
        <w:rPr>
          <w:rFonts w:ascii="Times New Roman" w:eastAsia="等线" w:hAnsi="Times New Roman"/>
          <w:bCs w:val="0"/>
          <w:sz w:val="21"/>
          <w:lang w:val="en-US"/>
        </w:rPr>
        <w:t xml:space="preserve"> cycles.</w:t>
      </w:r>
    </w:p>
    <w:p w14:paraId="16134F7A" w14:textId="77777777" w:rsidR="003D69A9" w:rsidRPr="003D69A9" w:rsidRDefault="003D69A9" w:rsidP="00E44830">
      <w:pPr>
        <w:overflowPunct w:val="0"/>
        <w:autoSpaceDE w:val="0"/>
        <w:autoSpaceDN w:val="0"/>
        <w:adjustRightInd w:val="0"/>
        <w:spacing w:after="120" w:line="360" w:lineRule="auto"/>
        <w:jc w:val="both"/>
        <w:textAlignment w:val="baseline"/>
        <w:rPr>
          <w:b/>
          <w:sz w:val="21"/>
          <w:szCs w:val="21"/>
        </w:rPr>
      </w:pPr>
      <w:r w:rsidRPr="003D69A9">
        <w:rPr>
          <w:rFonts w:eastAsia="等线" w:hint="eastAsia"/>
          <w:b/>
          <w:sz w:val="21"/>
          <w:szCs w:val="21"/>
          <w:lang w:val="en-US"/>
        </w:rPr>
        <w:t>P</w:t>
      </w:r>
      <w:r w:rsidRPr="003D69A9">
        <w:rPr>
          <w:rFonts w:eastAsia="等线"/>
          <w:b/>
          <w:sz w:val="21"/>
          <w:szCs w:val="21"/>
          <w:lang w:val="en-US"/>
        </w:rPr>
        <w:t>roposal</w:t>
      </w:r>
      <w:r w:rsidRPr="003D69A9">
        <w:rPr>
          <w:rFonts w:eastAsia="等线"/>
          <w:b/>
          <w:bCs/>
          <w:sz w:val="21"/>
          <w:szCs w:val="21"/>
          <w:lang w:val="en-US"/>
        </w:rPr>
        <w:t xml:space="preserve"> 3</w:t>
      </w:r>
      <w:r w:rsidRPr="003D69A9">
        <w:rPr>
          <w:rFonts w:eastAsia="等线"/>
          <w:b/>
          <w:sz w:val="21"/>
          <w:szCs w:val="21"/>
          <w:lang w:val="en-US"/>
        </w:rPr>
        <w:t xml:space="preserve">: </w:t>
      </w:r>
      <w:r w:rsidRPr="003D69A9">
        <w:rPr>
          <w:rFonts w:eastAsia="等线"/>
          <w:b/>
          <w:sz w:val="21"/>
          <w:szCs w:val="21"/>
          <w:lang w:eastAsia="zh-CN"/>
        </w:rPr>
        <w:t>The UE shall meet the transition requirement, which is the less stringent requirement of the two requirements corresponding to the first state and the second state during the transition time interval. After the transition time interval, the UE has to meet the requirement corresponding to the second state</w:t>
      </w:r>
      <w:r w:rsidRPr="003D69A9">
        <w:rPr>
          <w:rFonts w:eastAsia="等线"/>
          <w:b/>
          <w:sz w:val="21"/>
          <w:szCs w:val="21"/>
          <w:lang w:val="en-US"/>
        </w:rPr>
        <w:t>.</w:t>
      </w:r>
    </w:p>
    <w:p w14:paraId="0C633F9D" w14:textId="386D47EE" w:rsidR="00797CE5" w:rsidRDefault="00797CE5" w:rsidP="00E44830">
      <w:pPr>
        <w:pStyle w:val="1"/>
        <w:numPr>
          <w:ilvl w:val="0"/>
          <w:numId w:val="0"/>
        </w:numPr>
        <w:spacing w:line="360" w:lineRule="auto"/>
        <w:rPr>
          <w:lang w:val="en-US"/>
        </w:rPr>
      </w:pPr>
      <w:r>
        <w:rPr>
          <w:lang w:val="en-US"/>
        </w:rPr>
        <w:t>References</w:t>
      </w:r>
    </w:p>
    <w:p w14:paraId="11B6BB53" w14:textId="108F3F51" w:rsidR="00A717C4" w:rsidRDefault="0045046B" w:rsidP="00E44830">
      <w:pPr>
        <w:spacing w:line="360" w:lineRule="auto"/>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p w14:paraId="627CBD59" w14:textId="2AF3B5F0" w:rsidR="00473C21" w:rsidRDefault="00F90FFD" w:rsidP="00E44830">
      <w:pPr>
        <w:spacing w:line="360" w:lineRule="auto"/>
        <w:rPr>
          <w:lang w:val="en-US"/>
        </w:rPr>
      </w:pPr>
      <w:r>
        <w:rPr>
          <w:lang w:val="en-US"/>
        </w:rPr>
        <w:t>[2] R4-21</w:t>
      </w:r>
      <w:r w:rsidR="007F3D02">
        <w:rPr>
          <w:lang w:val="en-US"/>
        </w:rPr>
        <w:t>20325</w:t>
      </w:r>
      <w:r>
        <w:rPr>
          <w:lang w:val="en-US"/>
        </w:rPr>
        <w:t xml:space="preserve">,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w:t>
      </w:r>
      <w:r w:rsidR="00E123E5">
        <w:rPr>
          <w:lang w:val="en-US"/>
        </w:rPr>
        <w:t>10</w:t>
      </w:r>
      <w:r w:rsidR="007F3D02">
        <w:rPr>
          <w:lang w:val="en-US"/>
        </w:rPr>
        <w:t>1</w:t>
      </w:r>
      <w:r>
        <w:rPr>
          <w:lang w:val="en-US"/>
        </w:rPr>
        <w:t>e</w:t>
      </w:r>
    </w:p>
    <w:p w14:paraId="504E4FB5" w14:textId="009A3126" w:rsidR="00E123E5" w:rsidRDefault="00E123E5" w:rsidP="00E44830">
      <w:pPr>
        <w:spacing w:line="360" w:lineRule="auto"/>
        <w:rPr>
          <w:lang w:val="en-US"/>
        </w:rPr>
      </w:pPr>
      <w:r>
        <w:rPr>
          <w:lang w:val="en-US"/>
        </w:rPr>
        <w:t>[3] R4-21</w:t>
      </w:r>
      <w:r w:rsidR="00C83CB7">
        <w:rPr>
          <w:lang w:val="en-US"/>
        </w:rPr>
        <w:t>28369</w:t>
      </w:r>
      <w:r>
        <w:rPr>
          <w:lang w:val="en-US"/>
        </w:rPr>
        <w:t xml:space="preserve">, Extended DRX </w:t>
      </w:r>
      <w:proofErr w:type="spellStart"/>
      <w:r>
        <w:rPr>
          <w:lang w:val="en-US"/>
        </w:rPr>
        <w:t>enhacements</w:t>
      </w:r>
      <w:proofErr w:type="spellEnd"/>
      <w:r>
        <w:rPr>
          <w:lang w:val="en-US"/>
        </w:rPr>
        <w:t xml:space="preserve"> for </w:t>
      </w:r>
      <w:proofErr w:type="spellStart"/>
      <w:r w:rsidRPr="00F90FFD">
        <w:rPr>
          <w:lang w:val="en-US"/>
        </w:rPr>
        <w:t>RedCap</w:t>
      </w:r>
      <w:proofErr w:type="spellEnd"/>
      <w:r w:rsidRPr="00F90FFD">
        <w:rPr>
          <w:lang w:val="en-US"/>
        </w:rPr>
        <w:t xml:space="preserve"> </w:t>
      </w:r>
      <w:r>
        <w:rPr>
          <w:lang w:val="en-US"/>
        </w:rPr>
        <w:t>UE</w:t>
      </w:r>
      <w:r w:rsidR="00C83CB7">
        <w:rPr>
          <w:lang w:val="en-US"/>
        </w:rPr>
        <w:t>, OPPO</w:t>
      </w:r>
      <w:bookmarkEnd w:id="1"/>
    </w:p>
    <w:sectPr w:rsidR="00E123E5"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0D7F2" w14:textId="77777777" w:rsidR="00F267E8" w:rsidRDefault="00F267E8">
      <w:r>
        <w:separator/>
      </w:r>
    </w:p>
  </w:endnote>
  <w:endnote w:type="continuationSeparator" w:id="0">
    <w:p w14:paraId="413170E3" w14:textId="77777777" w:rsidR="00F267E8" w:rsidRDefault="00F267E8">
      <w:r>
        <w:continuationSeparator/>
      </w:r>
    </w:p>
  </w:endnote>
  <w:endnote w:type="continuationNotice" w:id="1">
    <w:p w14:paraId="3009F2B5" w14:textId="77777777" w:rsidR="00F267E8" w:rsidRDefault="00F26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97821" w14:textId="77777777" w:rsidR="00F267E8" w:rsidRDefault="00F267E8">
      <w:r>
        <w:separator/>
      </w:r>
    </w:p>
  </w:footnote>
  <w:footnote w:type="continuationSeparator" w:id="0">
    <w:p w14:paraId="224670ED" w14:textId="77777777" w:rsidR="00F267E8" w:rsidRDefault="00F267E8">
      <w:r>
        <w:continuationSeparator/>
      </w:r>
    </w:p>
  </w:footnote>
  <w:footnote w:type="continuationNotice" w:id="1">
    <w:p w14:paraId="22273207" w14:textId="77777777" w:rsidR="00F267E8" w:rsidRDefault="00F267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2202"/>
        </w:tabs>
        <w:ind w:left="220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317BCD"/>
    <w:multiLevelType w:val="hybridMultilevel"/>
    <w:tmpl w:val="59C684AE"/>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80006DF"/>
    <w:multiLevelType w:val="hybridMultilevel"/>
    <w:tmpl w:val="B44C8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D37A3D"/>
    <w:multiLevelType w:val="multilevel"/>
    <w:tmpl w:val="368E4B32"/>
    <w:lvl w:ilvl="0">
      <w:start w:val="1"/>
      <w:numFmt w:val="decimal"/>
      <w:pStyle w:val="1"/>
      <w:lvlText w:val="%1"/>
      <w:lvlJc w:val="left"/>
      <w:pPr>
        <w:ind w:left="432" w:hanging="432"/>
      </w:pPr>
      <w:rPr>
        <w:rFonts w:hint="eastAsia"/>
      </w:rPr>
    </w:lvl>
    <w:lvl w:ilvl="1">
      <w:start w:val="1"/>
      <w:numFmt w:val="decimal"/>
      <w:pStyle w:val="2"/>
      <w:lvlText w:val="%1.%2"/>
      <w:lvlJc w:val="left"/>
      <w:pPr>
        <w:ind w:left="2420" w:hanging="576"/>
      </w:pPr>
      <w:rPr>
        <w:rFonts w:hint="eastAsia"/>
      </w:rPr>
    </w:lvl>
    <w:lvl w:ilvl="2">
      <w:start w:val="1"/>
      <w:numFmt w:val="decimal"/>
      <w:pStyle w:val="3"/>
      <w:lvlText w:val="%1.%2.%3"/>
      <w:lvlJc w:val="left"/>
      <w:pPr>
        <w:ind w:left="25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2" w15:restartNumberingAfterBreak="0">
    <w:nsid w:val="444F59F0"/>
    <w:multiLevelType w:val="multilevel"/>
    <w:tmpl w:val="02BEADFA"/>
    <w:lvl w:ilvl="0">
      <w:start w:val="1"/>
      <w:numFmt w:val="decimal"/>
      <w:lvlText w:val="%1."/>
      <w:lvlJc w:val="left"/>
      <w:pPr>
        <w:tabs>
          <w:tab w:val="num" w:pos="432"/>
        </w:tabs>
        <w:ind w:left="432" w:hanging="432"/>
      </w:pPr>
      <w:rPr>
        <w:rFonts w:hint="default"/>
      </w:rPr>
    </w:lvl>
    <w:lvl w:ilvl="1">
      <w:start w:val="1"/>
      <w:numFmt w:val="decimal"/>
      <w:suff w:val="nothing"/>
      <w:lvlText w:val="%1.%2."/>
      <w:lvlJc w:val="left"/>
      <w:pPr>
        <w:ind w:left="432" w:hanging="432"/>
      </w:pPr>
      <w:rPr>
        <w:rFonts w:hint="default"/>
      </w:rPr>
    </w:lvl>
    <w:lvl w:ilvl="2">
      <w:start w:val="1"/>
      <w:numFmt w:val="decimal"/>
      <w:lvlText w:val="%1.%2.%3."/>
      <w:lvlJc w:val="left"/>
      <w:pPr>
        <w:tabs>
          <w:tab w:val="num" w:pos="16444"/>
        </w:tabs>
        <w:ind w:left="16444" w:hanging="432"/>
      </w:pPr>
      <w:rPr>
        <w:rFonts w:hint="default"/>
      </w:rPr>
    </w:lvl>
    <w:lvl w:ilvl="3">
      <w:start w:val="1"/>
      <w:numFmt w:val="none"/>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lvlText w:val="%1.%2.%3.%4%5.%6"/>
      <w:lvlJc w:val="left"/>
      <w:pPr>
        <w:tabs>
          <w:tab w:val="num" w:pos="31680"/>
        </w:tabs>
        <w:ind w:firstLine="0"/>
      </w:pPr>
      <w:rPr>
        <w:rFonts w:hint="default"/>
      </w:rPr>
    </w:lvl>
    <w:lvl w:ilvl="6">
      <w:start w:val="1"/>
      <w:numFmt w:val="decimal"/>
      <w:lvlText w:val="%1.%2.%3.%4.%5.%6.%7"/>
      <w:lvlJc w:val="left"/>
      <w:pPr>
        <w:tabs>
          <w:tab w:val="num" w:pos="31680"/>
        </w:tabs>
        <w:ind w:firstLine="0"/>
      </w:pPr>
      <w:rPr>
        <w:rFonts w:hint="default"/>
      </w:rPr>
    </w:lvl>
    <w:lvl w:ilvl="7">
      <w:start w:val="1"/>
      <w:numFmt w:val="decimal"/>
      <w:lvlText w:val="%1.%2.%3.%4.%5.%6.%7.%8"/>
      <w:lvlJc w:val="left"/>
      <w:pPr>
        <w:tabs>
          <w:tab w:val="num" w:pos="31680"/>
        </w:tabs>
        <w:ind w:firstLine="0"/>
      </w:pPr>
      <w:rPr>
        <w:rFonts w:hint="default"/>
      </w:rPr>
    </w:lvl>
    <w:lvl w:ilvl="8">
      <w:start w:val="1"/>
      <w:numFmt w:val="decimal"/>
      <w:lvlText w:val="%1.%2.%3.%4.%5.%6.%7.%8.%9"/>
      <w:lvlJc w:val="left"/>
      <w:pPr>
        <w:tabs>
          <w:tab w:val="num" w:pos="31680"/>
        </w:tabs>
        <w:ind w:firstLine="0"/>
      </w:pPr>
      <w:rPr>
        <w:rFonts w:hint="default"/>
      </w:rPr>
    </w:lvl>
  </w:abstractNum>
  <w:abstractNum w:abstractNumId="13"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1932CF"/>
    <w:multiLevelType w:val="hybridMultilevel"/>
    <w:tmpl w:val="FA60F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A6318B"/>
    <w:multiLevelType w:val="hybridMultilevel"/>
    <w:tmpl w:val="A9C8EF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23"/>
  </w:num>
  <w:num w:numId="4">
    <w:abstractNumId w:val="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1"/>
  </w:num>
  <w:num w:numId="8">
    <w:abstractNumId w:val="10"/>
  </w:num>
  <w:num w:numId="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15"/>
  </w:num>
  <w:num w:numId="13">
    <w:abstractNumId w:val="2"/>
  </w:num>
  <w:num w:numId="14">
    <w:abstractNumId w:val="17"/>
  </w:num>
  <w:num w:numId="15">
    <w:abstractNumId w:val="8"/>
  </w:num>
  <w:num w:numId="16">
    <w:abstractNumId w:val="4"/>
  </w:num>
  <w:num w:numId="17">
    <w:abstractNumId w:val="8"/>
  </w:num>
  <w:num w:numId="18">
    <w:abstractNumId w:val="11"/>
  </w:num>
  <w:num w:numId="19">
    <w:abstractNumId w:val="7"/>
  </w:num>
  <w:num w:numId="20">
    <w:abstractNumId w:val="16"/>
  </w:num>
  <w:num w:numId="21">
    <w:abstractNumId w:val="13"/>
  </w:num>
  <w:num w:numId="22">
    <w:abstractNumId w:val="14"/>
  </w:num>
  <w:num w:numId="23">
    <w:abstractNumId w:val="22"/>
  </w:num>
  <w:num w:numId="24">
    <w:abstractNumId w:val="8"/>
  </w:num>
  <w:num w:numId="25">
    <w:abstractNumId w:val="9"/>
  </w:num>
  <w:num w:numId="26">
    <w:abstractNumId w:val="19"/>
  </w:num>
  <w:num w:numId="2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49E"/>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37A"/>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06B"/>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4EF"/>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14"/>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699B"/>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34"/>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106"/>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8F3"/>
    <w:rsid w:val="001D5B7D"/>
    <w:rsid w:val="001D5D39"/>
    <w:rsid w:val="001D607A"/>
    <w:rsid w:val="001D66FC"/>
    <w:rsid w:val="001D696B"/>
    <w:rsid w:val="001D6CFD"/>
    <w:rsid w:val="001D6E3C"/>
    <w:rsid w:val="001D6E97"/>
    <w:rsid w:val="001D70CA"/>
    <w:rsid w:val="001D7A6C"/>
    <w:rsid w:val="001D7B8D"/>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372"/>
    <w:rsid w:val="001E3571"/>
    <w:rsid w:val="001E3ECE"/>
    <w:rsid w:val="001E432B"/>
    <w:rsid w:val="001E443A"/>
    <w:rsid w:val="001E4EF2"/>
    <w:rsid w:val="001E52E9"/>
    <w:rsid w:val="001E537A"/>
    <w:rsid w:val="001E5453"/>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543"/>
    <w:rsid w:val="001F161C"/>
    <w:rsid w:val="001F174E"/>
    <w:rsid w:val="001F1AFB"/>
    <w:rsid w:val="001F1E8A"/>
    <w:rsid w:val="001F229B"/>
    <w:rsid w:val="001F2584"/>
    <w:rsid w:val="001F2871"/>
    <w:rsid w:val="001F2BBC"/>
    <w:rsid w:val="001F2C22"/>
    <w:rsid w:val="001F2D45"/>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EBE"/>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191"/>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28B"/>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3D9"/>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248"/>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6EC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21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2"/>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C00"/>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7A1"/>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9A9"/>
    <w:rsid w:val="003D6C47"/>
    <w:rsid w:val="003D6C81"/>
    <w:rsid w:val="003D6CF7"/>
    <w:rsid w:val="003D6F0B"/>
    <w:rsid w:val="003D719B"/>
    <w:rsid w:val="003D7463"/>
    <w:rsid w:val="003D75EC"/>
    <w:rsid w:val="003D7865"/>
    <w:rsid w:val="003D7986"/>
    <w:rsid w:val="003E0BFB"/>
    <w:rsid w:val="003E0D13"/>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E41"/>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A90"/>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0F6C"/>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6DD1"/>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DB1"/>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AD6"/>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B74"/>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0"/>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389"/>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1A6"/>
    <w:rsid w:val="006A5467"/>
    <w:rsid w:val="006A549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160"/>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2C9D"/>
    <w:rsid w:val="006F31DD"/>
    <w:rsid w:val="006F3228"/>
    <w:rsid w:val="006F33B2"/>
    <w:rsid w:val="006F3DD0"/>
    <w:rsid w:val="006F3F09"/>
    <w:rsid w:val="006F400A"/>
    <w:rsid w:val="006F43B5"/>
    <w:rsid w:val="006F4641"/>
    <w:rsid w:val="006F490C"/>
    <w:rsid w:val="006F4A88"/>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200"/>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43"/>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02"/>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1B1B"/>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6F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61F"/>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186"/>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B58"/>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5D1"/>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1FD1"/>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75D"/>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04F"/>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2C0"/>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193"/>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51F"/>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795"/>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1B"/>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D79"/>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3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5167"/>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8DA"/>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623"/>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B5"/>
    <w:rsid w:val="00C03CE4"/>
    <w:rsid w:val="00C03DBE"/>
    <w:rsid w:val="00C03E94"/>
    <w:rsid w:val="00C04709"/>
    <w:rsid w:val="00C04AE7"/>
    <w:rsid w:val="00C04BCC"/>
    <w:rsid w:val="00C04C74"/>
    <w:rsid w:val="00C05631"/>
    <w:rsid w:val="00C06234"/>
    <w:rsid w:val="00C069B9"/>
    <w:rsid w:val="00C06F5B"/>
    <w:rsid w:val="00C07075"/>
    <w:rsid w:val="00C07101"/>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9E3"/>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8B7"/>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3CB7"/>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22"/>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485"/>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26B7"/>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5DC"/>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3F6"/>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75"/>
    <w:rsid w:val="00DE699A"/>
    <w:rsid w:val="00DE6D06"/>
    <w:rsid w:val="00DE7010"/>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3E5"/>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30"/>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26"/>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A6D"/>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7E8"/>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74"/>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7FF"/>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3E92"/>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A8F"/>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AC"/>
    <w:rsid w:val="00FC49B4"/>
    <w:rsid w:val="00FC502D"/>
    <w:rsid w:val="00FC50AA"/>
    <w:rsid w:val="00FC53B4"/>
    <w:rsid w:val="00FC580D"/>
    <w:rsid w:val="00FC5AA5"/>
    <w:rsid w:val="00FC5C8E"/>
    <w:rsid w:val="00FC5DA2"/>
    <w:rsid w:val="00FC6030"/>
    <w:rsid w:val="00FC62F4"/>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
    <w:next w:val="a"/>
    <w:link w:val="10"/>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Id w:val="25"/>
      </w:numPr>
      <w:outlineLvl w:val="5"/>
    </w:pPr>
  </w:style>
  <w:style w:type="paragraph" w:styleId="7">
    <w:name w:val="heading 7"/>
    <w:basedOn w:val="H6"/>
    <w:next w:val="a"/>
    <w:qFormat/>
    <w:pPr>
      <w:numPr>
        <w:ilvl w:val="6"/>
        <w:numId w:val="2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roposal">
    <w:name w:val="Proposal"/>
    <w:basedOn w:val="a"/>
    <w:link w:val="ProposalChar"/>
    <w:qFormat/>
    <w:rsid w:val="001E5453"/>
    <w:pPr>
      <w:numPr>
        <w:numId w:val="15"/>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rsid w:val="001E5453"/>
    <w:rPr>
      <w:rFonts w:ascii="Arial" w:eastAsia="宋体" w:hAnsi="Arial"/>
      <w:b/>
      <w:bCs/>
      <w:lang w:val="en-GB" w:eastAsia="zh-CN"/>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6F2C9D"/>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6D0D7-878A-47CB-8EEA-3DFC7C21C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TotalTime>
  <Pages>2</Pages>
  <Words>592</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9</cp:revision>
  <cp:lastPrinted>2009-04-22T21:01:00Z</cp:lastPrinted>
  <dcterms:created xsi:type="dcterms:W3CDTF">2021-10-20T06:37:00Z</dcterms:created>
  <dcterms:modified xsi:type="dcterms:W3CDTF">2022-01-10T12:00:00Z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